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B825D" w14:textId="2339EC11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r w:rsidRPr="00663ABE">
        <w:rPr>
          <w:rFonts w:eastAsia="Times New Roman" w:cs="Arial"/>
          <w:color w:val="000000"/>
          <w:sz w:val="24"/>
          <w:szCs w:val="20"/>
          <w:lang w:val="en-GB"/>
        </w:rPr>
        <w:t>3GPP TSG RAN WG1 Meeting #8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>8</w:t>
      </w:r>
      <w:r w:rsidR="00CF4115">
        <w:rPr>
          <w:rFonts w:eastAsia="Times New Roman" w:cs="Arial"/>
          <w:color w:val="000000"/>
          <w:sz w:val="24"/>
          <w:szCs w:val="20"/>
          <w:lang w:val="en-GB"/>
        </w:rPr>
        <w:t>bis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 xml:space="preserve">   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>R1-</w:t>
      </w:r>
      <w:r w:rsidR="00DA5D9D" w:rsidRPr="00DA5D9D">
        <w:t xml:space="preserve"> </w:t>
      </w:r>
      <w:r w:rsidR="00DA5D9D" w:rsidRPr="00DA5D9D">
        <w:rPr>
          <w:rFonts w:eastAsia="Times New Roman" w:cs="Arial"/>
          <w:color w:val="000000"/>
          <w:sz w:val="24"/>
          <w:szCs w:val="20"/>
          <w:lang w:val="en-GB"/>
        </w:rPr>
        <w:t>1705831</w:t>
      </w:r>
    </w:p>
    <w:p w14:paraId="2C67BAC6" w14:textId="13106DA9" w:rsidR="00663ABE" w:rsidRPr="00663ABE" w:rsidRDefault="00CF4115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>Spokane, USA</w:t>
      </w:r>
      <w:r w:rsidR="00040374">
        <w:rPr>
          <w:rFonts w:ascii="Arial" w:hAnsi="Arial" w:cs="Arial"/>
          <w:b/>
          <w:color w:val="000000"/>
          <w:sz w:val="24"/>
          <w:szCs w:val="20"/>
          <w:lang w:val="en-GB"/>
        </w:rPr>
        <w:t>,</w:t>
      </w:r>
      <w:r w:rsidRPr="00CF4115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3rd - 7th April 2017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6ADA5AFE" w:rsid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0" w:name="Source"/>
      <w:bookmarkEnd w:id="0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DA5D9D" w:rsidRPr="00DA5D9D">
        <w:rPr>
          <w:rFonts w:ascii="Arial" w:hAnsi="Arial" w:cs="Arial"/>
          <w:b/>
          <w:color w:val="000000"/>
          <w:sz w:val="24"/>
          <w:szCs w:val="20"/>
          <w:lang w:val="en-GB"/>
        </w:rPr>
        <w:t>8.1.1.1.2</w:t>
      </w:r>
    </w:p>
    <w:p w14:paraId="7BBAEE23" w14:textId="77777777" w:rsidR="00CF4115" w:rsidRDefault="00CF4115" w:rsidP="00CF4115">
      <w:pPr>
        <w:rPr>
          <w:rFonts w:eastAsia="MS Mincho"/>
          <w:i/>
          <w:lang w:eastAsia="ja-JP"/>
        </w:rPr>
      </w:pPr>
    </w:p>
    <w:p w14:paraId="3EDB8261" w14:textId="19B6CC5C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DA5D9D" w:rsidRPr="00DA5D9D">
        <w:rPr>
          <w:rFonts w:ascii="Arial" w:hAnsi="Arial" w:cs="Arial"/>
          <w:b/>
          <w:color w:val="000000"/>
          <w:sz w:val="24"/>
          <w:szCs w:val="20"/>
          <w:lang w:val="en-GB"/>
        </w:rPr>
        <w:t>Discussion on SS Block Design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2" w:name="DocumentFor"/>
      <w:bookmarkEnd w:id="2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2ABEDECD" w14:textId="301F7E44" w:rsidR="00CC3DB8" w:rsidRPr="00CC3DB8" w:rsidRDefault="00040374" w:rsidP="00CC3DB8">
      <w:pPr>
        <w:pStyle w:val="BodyText"/>
      </w:pPr>
      <w:r>
        <w:rPr>
          <w:rFonts w:eastAsia="Malgun Gothic"/>
          <w:lang w:eastAsia="ko-KR"/>
        </w:rPr>
        <w:t>At</w:t>
      </w:r>
      <w:r w:rsidR="008C678C">
        <w:rPr>
          <w:rFonts w:eastAsia="Malgun Gothic"/>
          <w:lang w:eastAsia="ko-KR"/>
        </w:rPr>
        <w:t xml:space="preserve"> the </w:t>
      </w:r>
      <w:r w:rsidR="008C678C" w:rsidRPr="00550C7C">
        <w:rPr>
          <w:rFonts w:eastAsia="Malgun Gothic"/>
          <w:lang w:eastAsia="ko-KR"/>
        </w:rPr>
        <w:t xml:space="preserve">RAN1 </w:t>
      </w:r>
      <w:r w:rsidR="00774BC3">
        <w:rPr>
          <w:rFonts w:eastAsia="Malgun Gothic"/>
          <w:lang w:eastAsia="ko-KR"/>
        </w:rPr>
        <w:t>#88</w:t>
      </w:r>
      <w:r w:rsidR="008C678C">
        <w:rPr>
          <w:rFonts w:eastAsia="Malgun Gothic"/>
          <w:lang w:eastAsia="ko-KR"/>
        </w:rPr>
        <w:t xml:space="preserve"> </w:t>
      </w:r>
      <w:r w:rsidR="00286F54">
        <w:rPr>
          <w:rFonts w:eastAsia="Malgun Gothic"/>
          <w:lang w:eastAsia="ko-KR"/>
        </w:rPr>
        <w:t>meeting</w:t>
      </w:r>
      <w:r w:rsidR="008C678C">
        <w:rPr>
          <w:rFonts w:eastAsia="Malgun Gothic"/>
          <w:lang w:eastAsia="ko-KR"/>
        </w:rPr>
        <w:t>, the following was agreed on the topic of</w:t>
      </w:r>
      <w:r w:rsidR="00774BC3">
        <w:rPr>
          <w:rFonts w:eastAsia="Malgun Gothic"/>
          <w:lang w:eastAsia="ko-KR"/>
        </w:rPr>
        <w:t xml:space="preserve"> SS Block Design</w:t>
      </w:r>
      <w:r w:rsidR="004D516B">
        <w:rPr>
          <w:rFonts w:eastAsia="Malgun Gothic"/>
          <w:lang w:eastAsia="ko-KR"/>
        </w:rPr>
        <w:t xml:space="preserve"> </w:t>
      </w:r>
      <w:r w:rsidR="004D516B">
        <w:rPr>
          <w:rFonts w:eastAsia="Malgun Gothic"/>
          <w:lang w:eastAsia="ko-KR"/>
        </w:rPr>
        <w:fldChar w:fldCharType="begin"/>
      </w:r>
      <w:r w:rsidR="004D516B">
        <w:rPr>
          <w:rFonts w:eastAsia="Malgun Gothic"/>
          <w:lang w:eastAsia="ko-KR"/>
        </w:rPr>
        <w:instrText xml:space="preserve"> REF _Ref478156721 \n \h </w:instrText>
      </w:r>
      <w:r w:rsidR="004D516B">
        <w:rPr>
          <w:rFonts w:eastAsia="Malgun Gothic"/>
          <w:lang w:eastAsia="ko-KR"/>
        </w:rPr>
      </w:r>
      <w:r w:rsidR="004D516B">
        <w:rPr>
          <w:rFonts w:eastAsia="Malgun Gothic"/>
          <w:lang w:eastAsia="ko-KR"/>
        </w:rPr>
        <w:fldChar w:fldCharType="separate"/>
      </w:r>
      <w:r w:rsidR="004D516B">
        <w:rPr>
          <w:rFonts w:eastAsia="Malgun Gothic"/>
          <w:lang w:eastAsia="ko-KR"/>
        </w:rPr>
        <w:t>[1]</w:t>
      </w:r>
      <w:r w:rsidR="004D516B"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.</w:t>
      </w:r>
    </w:p>
    <w:p w14:paraId="777624E7" w14:textId="77777777" w:rsidR="00CC3DB8" w:rsidRPr="00597803" w:rsidRDefault="00CC3DB8" w:rsidP="00CC3DB8">
      <w:pPr>
        <w:numPr>
          <w:ilvl w:val="0"/>
          <w:numId w:val="15"/>
        </w:numPr>
        <w:spacing w:after="120"/>
        <w:ind w:left="720"/>
        <w:rPr>
          <w:rFonts w:eastAsia="Malgun Gothic"/>
          <w:i/>
          <w:lang w:eastAsia="ko-KR"/>
        </w:rPr>
      </w:pPr>
      <w:r w:rsidRPr="00597803">
        <w:rPr>
          <w:rFonts w:eastAsia="Malgun Gothic"/>
          <w:i/>
          <w:lang w:eastAsia="ko-KR"/>
        </w:rPr>
        <w:t>For set of possible SS block time locations, further evaluation till next meeting by considering at least the following:</w:t>
      </w:r>
    </w:p>
    <w:p w14:paraId="0A72A83C" w14:textId="3043B910" w:rsidR="00CC3DB8" w:rsidRPr="00597803" w:rsidRDefault="00CC3DB8" w:rsidP="00CC3DB8">
      <w:pPr>
        <w:numPr>
          <w:ilvl w:val="5"/>
          <w:numId w:val="16"/>
        </w:numPr>
        <w:spacing w:after="120"/>
        <w:rPr>
          <w:rFonts w:eastAsia="Malgun Gothic"/>
          <w:i/>
          <w:lang w:eastAsia="ko-KR"/>
        </w:rPr>
      </w:pPr>
      <w:r w:rsidRPr="00597803">
        <w:rPr>
          <w:rFonts w:eastAsia="Malgun Gothic"/>
          <w:i/>
          <w:lang w:eastAsia="ko-KR"/>
        </w:rPr>
        <w:t>Whether or not a SS block comprises of consecutive symbols and whether or not SS&amp;PBCH in the same or different slots</w:t>
      </w:r>
    </w:p>
    <w:p w14:paraId="6BACB214" w14:textId="77777777" w:rsidR="00CC3DB8" w:rsidRPr="00597803" w:rsidRDefault="00CC3DB8" w:rsidP="00CC3DB8">
      <w:pPr>
        <w:numPr>
          <w:ilvl w:val="5"/>
          <w:numId w:val="16"/>
        </w:numPr>
        <w:spacing w:after="120"/>
        <w:rPr>
          <w:rFonts w:eastAsia="Malgun Gothic"/>
          <w:i/>
          <w:lang w:eastAsia="ko-KR"/>
        </w:rPr>
      </w:pPr>
      <w:r w:rsidRPr="00597803">
        <w:rPr>
          <w:rFonts w:eastAsia="Malgun Gothic"/>
          <w:i/>
          <w:lang w:eastAsia="ko-KR"/>
        </w:rPr>
        <w:t>Number of symbols per SS block</w:t>
      </w:r>
    </w:p>
    <w:p w14:paraId="5B389084" w14:textId="77777777" w:rsidR="00CC3DB8" w:rsidRPr="00597803" w:rsidRDefault="00CC3DB8" w:rsidP="00CC3DB8">
      <w:pPr>
        <w:numPr>
          <w:ilvl w:val="5"/>
          <w:numId w:val="16"/>
        </w:numPr>
        <w:spacing w:after="120"/>
        <w:rPr>
          <w:rFonts w:eastAsia="Malgun Gothic"/>
          <w:i/>
          <w:lang w:eastAsia="ko-KR"/>
        </w:rPr>
      </w:pPr>
      <w:r w:rsidRPr="00597803">
        <w:rPr>
          <w:rFonts w:eastAsia="Malgun Gothic"/>
          <w:i/>
          <w:lang w:eastAsia="ko-KR"/>
        </w:rPr>
        <w:t>Whether or not to map across slot boundary(ies)</w:t>
      </w:r>
    </w:p>
    <w:p w14:paraId="240CFD7C" w14:textId="77777777" w:rsidR="00CC3DB8" w:rsidRPr="00597803" w:rsidRDefault="00CC3DB8" w:rsidP="00CC3DB8">
      <w:pPr>
        <w:numPr>
          <w:ilvl w:val="5"/>
          <w:numId w:val="16"/>
        </w:numPr>
        <w:spacing w:after="120"/>
        <w:rPr>
          <w:rFonts w:eastAsia="Malgun Gothic"/>
          <w:i/>
          <w:lang w:eastAsia="ko-KR"/>
        </w:rPr>
      </w:pPr>
      <w:r w:rsidRPr="00597803">
        <w:rPr>
          <w:rFonts w:eastAsia="Malgun Gothic"/>
          <w:i/>
          <w:lang w:eastAsia="ko-KR"/>
        </w:rPr>
        <w:t>Whether or not to skip symbol(s) within a slot or a slot set</w:t>
      </w:r>
    </w:p>
    <w:p w14:paraId="2165363F" w14:textId="77777777" w:rsidR="00CC3DB8" w:rsidRPr="00597803" w:rsidRDefault="00CC3DB8" w:rsidP="00CC3DB8">
      <w:pPr>
        <w:numPr>
          <w:ilvl w:val="5"/>
          <w:numId w:val="16"/>
        </w:numPr>
        <w:spacing w:after="120"/>
        <w:rPr>
          <w:rFonts w:eastAsia="Malgun Gothic"/>
          <w:i/>
          <w:lang w:eastAsia="ko-KR"/>
        </w:rPr>
      </w:pPr>
      <w:r w:rsidRPr="00597803">
        <w:rPr>
          <w:rFonts w:eastAsia="Malgun Gothic"/>
          <w:i/>
          <w:lang w:eastAsia="ko-KR"/>
        </w:rPr>
        <w:t>Contents of an SS block (note: the contents of an SS block may be further discussed during this meeting)</w:t>
      </w:r>
    </w:p>
    <w:p w14:paraId="42DECB34" w14:textId="77777777" w:rsidR="00CC3DB8" w:rsidRPr="00597803" w:rsidRDefault="00CC3DB8" w:rsidP="00CC3DB8">
      <w:pPr>
        <w:numPr>
          <w:ilvl w:val="5"/>
          <w:numId w:val="16"/>
        </w:numPr>
        <w:spacing w:after="120"/>
        <w:rPr>
          <w:rFonts w:eastAsia="Malgun Gothic"/>
          <w:i/>
          <w:lang w:eastAsia="ko-KR"/>
        </w:rPr>
      </w:pPr>
      <w:r w:rsidRPr="00597803">
        <w:rPr>
          <w:rFonts w:eastAsia="Malgun Gothic"/>
          <w:i/>
          <w:lang w:eastAsia="ko-KR"/>
        </w:rPr>
        <w:t>How SS blocks are arranged within a burst set, &amp; the # of SS blocks per burst/burst set</w:t>
      </w:r>
    </w:p>
    <w:p w14:paraId="3EDB8269" w14:textId="04F20EDD" w:rsidR="00332034" w:rsidRPr="003434AE" w:rsidRDefault="00CC3DB8" w:rsidP="00CC3DB8">
      <w:pPr>
        <w:pStyle w:val="BodyText"/>
      </w:pPr>
      <w:r>
        <w:t xml:space="preserve">In this contribution, we discuss design options for </w:t>
      </w:r>
      <w:r w:rsidR="0016316B">
        <w:t xml:space="preserve">the </w:t>
      </w:r>
      <w:r>
        <w:t>SS Block.</w:t>
      </w:r>
    </w:p>
    <w:p w14:paraId="3EDB826A" w14:textId="6FD3EDB0" w:rsidR="00762DF4" w:rsidRPr="003434AE" w:rsidRDefault="00460773" w:rsidP="00762DF4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SS Burst Set D</w:t>
      </w:r>
      <w:r w:rsidR="00B3161C">
        <w:rPr>
          <w:rFonts w:ascii="Arial" w:hAnsi="Arial"/>
          <w:sz w:val="24"/>
          <w:szCs w:val="24"/>
        </w:rPr>
        <w:t xml:space="preserve">esign </w:t>
      </w:r>
    </w:p>
    <w:p w14:paraId="3587AE8A" w14:textId="69462FF5" w:rsidR="00F65FA6" w:rsidRDefault="00040374" w:rsidP="009871D4">
      <w:pPr>
        <w:pStyle w:val="BodyText"/>
        <w:rPr>
          <w:szCs w:val="22"/>
          <w:lang w:val="en-GB"/>
        </w:rPr>
      </w:pPr>
      <w:r>
        <w:rPr>
          <w:szCs w:val="22"/>
          <w:lang w:val="en-GB"/>
        </w:rPr>
        <w:t>To</w:t>
      </w:r>
      <w:r w:rsidR="0065778B" w:rsidRPr="0052480F">
        <w:rPr>
          <w:szCs w:val="22"/>
          <w:lang w:val="en-GB"/>
        </w:rPr>
        <w:t xml:space="preserve"> support </w:t>
      </w:r>
      <w:r>
        <w:rPr>
          <w:szCs w:val="22"/>
          <w:lang w:val="en-GB"/>
        </w:rPr>
        <w:t xml:space="preserve">a </w:t>
      </w:r>
      <w:r w:rsidR="0065778B" w:rsidRPr="0052480F">
        <w:rPr>
          <w:szCs w:val="22"/>
          <w:lang w:val="en-GB"/>
        </w:rPr>
        <w:t xml:space="preserve">UE’s initial access </w:t>
      </w:r>
      <w:r>
        <w:rPr>
          <w:szCs w:val="22"/>
          <w:lang w:val="en-GB"/>
        </w:rPr>
        <w:t xml:space="preserve">coverage </w:t>
      </w:r>
      <w:r w:rsidR="0065778B" w:rsidRPr="0052480F">
        <w:rPr>
          <w:szCs w:val="22"/>
          <w:lang w:val="en-GB"/>
        </w:rPr>
        <w:t xml:space="preserve">in </w:t>
      </w:r>
      <w:r>
        <w:rPr>
          <w:szCs w:val="22"/>
          <w:lang w:val="en-GB"/>
        </w:rPr>
        <w:t xml:space="preserve">a </w:t>
      </w:r>
      <w:r w:rsidRPr="0052480F">
        <w:rPr>
          <w:szCs w:val="22"/>
          <w:lang w:val="en-GB"/>
        </w:rPr>
        <w:t xml:space="preserve">sector </w:t>
      </w:r>
      <w:r>
        <w:rPr>
          <w:szCs w:val="22"/>
          <w:lang w:val="en-GB"/>
        </w:rPr>
        <w:t xml:space="preserve">or </w:t>
      </w:r>
      <w:r w:rsidR="00286F54">
        <w:rPr>
          <w:szCs w:val="22"/>
          <w:lang w:val="en-GB"/>
        </w:rPr>
        <w:t>a</w:t>
      </w:r>
      <w:r w:rsidR="0065778B" w:rsidRPr="0052480F">
        <w:rPr>
          <w:szCs w:val="22"/>
          <w:lang w:val="en-GB"/>
        </w:rPr>
        <w:t xml:space="preserve"> cell, a NR-node or TRP may sweep </w:t>
      </w:r>
      <w:r w:rsidR="0065778B" w:rsidRPr="007E481A">
        <w:rPr>
          <w:szCs w:val="22"/>
          <w:lang w:val="en-GB"/>
        </w:rPr>
        <w:t xml:space="preserve">multiple </w:t>
      </w:r>
      <w:r w:rsidR="0065778B" w:rsidRPr="00896C44">
        <w:rPr>
          <w:szCs w:val="22"/>
          <w:lang w:val="en-GB"/>
        </w:rPr>
        <w:t xml:space="preserve">beams </w:t>
      </w:r>
      <w:r w:rsidR="0065778B" w:rsidRPr="002A0DC2">
        <w:rPr>
          <w:szCs w:val="22"/>
          <w:lang w:val="en-GB"/>
        </w:rPr>
        <w:t xml:space="preserve">over the entire coverage specifically carrying the DL synchronization signal </w:t>
      </w:r>
      <w:r w:rsidR="0065778B" w:rsidRPr="00E038BA">
        <w:rPr>
          <w:szCs w:val="22"/>
          <w:lang w:val="en-GB"/>
        </w:rPr>
        <w:t xml:space="preserve">(SS) and essential system information via NR-PBCH.   </w:t>
      </w:r>
    </w:p>
    <w:p w14:paraId="74E0B134" w14:textId="79FC8BC7" w:rsidR="00F65FA6" w:rsidRDefault="0065778B" w:rsidP="006641B6">
      <w:pPr>
        <w:pStyle w:val="BodyText"/>
        <w:rPr>
          <w:szCs w:val="20"/>
        </w:rPr>
      </w:pPr>
      <w:r w:rsidRPr="00E038BA">
        <w:rPr>
          <w:szCs w:val="22"/>
        </w:rPr>
        <w:t xml:space="preserve">An example of SS burst set design </w:t>
      </w:r>
      <w:r>
        <w:rPr>
          <w:szCs w:val="22"/>
        </w:rPr>
        <w:t>for</w:t>
      </w:r>
      <w:r w:rsidRPr="00E038BA">
        <w:rPr>
          <w:szCs w:val="22"/>
        </w:rPr>
        <w:t xml:space="preserve"> multi-beam</w:t>
      </w:r>
      <w:r>
        <w:rPr>
          <w:szCs w:val="22"/>
        </w:rPr>
        <w:t xml:space="preserve"> operation</w:t>
      </w:r>
      <w:r w:rsidRPr="00E038BA">
        <w:rPr>
          <w:szCs w:val="22"/>
        </w:rPr>
        <w:t xml:space="preserve"> is depicted in </w:t>
      </w:r>
      <w:r w:rsidRPr="00E038BA">
        <w:rPr>
          <w:szCs w:val="22"/>
        </w:rPr>
        <w:fldChar w:fldCharType="begin"/>
      </w:r>
      <w:r w:rsidRPr="00E038BA">
        <w:rPr>
          <w:szCs w:val="22"/>
        </w:rPr>
        <w:instrText xml:space="preserve"> REF _Ref458803080 \h  \* MERGEFORMAT </w:instrText>
      </w:r>
      <w:r w:rsidRPr="00E038BA">
        <w:rPr>
          <w:szCs w:val="22"/>
        </w:rPr>
      </w:r>
      <w:r w:rsidRPr="00E038BA">
        <w:rPr>
          <w:szCs w:val="22"/>
        </w:rPr>
        <w:fldChar w:fldCharType="separate"/>
      </w:r>
      <w:r w:rsidRPr="00E038BA">
        <w:rPr>
          <w:color w:val="000000" w:themeColor="text1"/>
          <w:szCs w:val="22"/>
        </w:rPr>
        <w:t xml:space="preserve">Figure </w:t>
      </w:r>
      <w:r w:rsidRPr="00E038BA">
        <w:rPr>
          <w:noProof/>
          <w:color w:val="000000" w:themeColor="text1"/>
          <w:szCs w:val="22"/>
        </w:rPr>
        <w:t>1</w:t>
      </w:r>
      <w:r w:rsidRPr="00E038BA">
        <w:rPr>
          <w:szCs w:val="22"/>
        </w:rPr>
        <w:fldChar w:fldCharType="end"/>
      </w:r>
      <w:r w:rsidR="002F47AA">
        <w:rPr>
          <w:szCs w:val="22"/>
        </w:rPr>
        <w:t xml:space="preserve"> and </w:t>
      </w:r>
      <w:r w:rsidR="00C3674C">
        <w:rPr>
          <w:szCs w:val="22"/>
        </w:rPr>
        <w:fldChar w:fldCharType="begin"/>
      </w:r>
      <w:r w:rsidR="00C3674C">
        <w:rPr>
          <w:szCs w:val="22"/>
        </w:rPr>
        <w:instrText xml:space="preserve"> REF _Ref458803080 \h </w:instrText>
      </w:r>
      <w:r w:rsidR="009871D4">
        <w:rPr>
          <w:szCs w:val="22"/>
        </w:rPr>
        <w:instrText xml:space="preserve"> \* MERGEFORMAT </w:instrText>
      </w:r>
      <w:r w:rsidR="00C3674C">
        <w:rPr>
          <w:szCs w:val="22"/>
        </w:rPr>
      </w:r>
      <w:r w:rsidR="00C3674C">
        <w:rPr>
          <w:szCs w:val="22"/>
        </w:rPr>
        <w:fldChar w:fldCharType="separate"/>
      </w:r>
      <w:r w:rsidR="00C3674C" w:rsidRPr="003714F3">
        <w:t xml:space="preserve">Figure </w:t>
      </w:r>
      <w:r w:rsidR="00C3674C">
        <w:rPr>
          <w:noProof/>
        </w:rPr>
        <w:t>2</w:t>
      </w:r>
      <w:r w:rsidR="00C3674C">
        <w:rPr>
          <w:szCs w:val="22"/>
        </w:rPr>
        <w:fldChar w:fldCharType="end"/>
      </w:r>
      <w:r w:rsidRPr="00E038BA">
        <w:rPr>
          <w:szCs w:val="22"/>
        </w:rPr>
        <w:t xml:space="preserve">, </w:t>
      </w:r>
      <w:r>
        <w:rPr>
          <w:szCs w:val="22"/>
        </w:rPr>
        <w:t xml:space="preserve">where </w:t>
      </w:r>
      <w:r w:rsidRPr="00E038BA">
        <w:rPr>
          <w:szCs w:val="22"/>
        </w:rPr>
        <w:t xml:space="preserve">each beam sweeping time unit for initial access </w:t>
      </w:r>
      <w:r>
        <w:rPr>
          <w:szCs w:val="22"/>
        </w:rPr>
        <w:t>is</w:t>
      </w:r>
      <w:r w:rsidRPr="00E038BA">
        <w:rPr>
          <w:szCs w:val="22"/>
        </w:rPr>
        <w:t xml:space="preserve"> defined as a</w:t>
      </w:r>
      <w:r w:rsidR="009871D4">
        <w:rPr>
          <w:szCs w:val="22"/>
        </w:rPr>
        <w:t>n</w:t>
      </w:r>
      <w:r w:rsidRPr="00E038BA">
        <w:rPr>
          <w:szCs w:val="22"/>
        </w:rPr>
        <w:t xml:space="preserve"> SS block which may consist of </w:t>
      </w:r>
      <m:oMath>
        <m:r>
          <w:rPr>
            <w:rFonts w:ascii="Cambria Math" w:hAnsi="Cambria Math"/>
            <w:szCs w:val="22"/>
          </w:rPr>
          <m:t>N</m:t>
        </m:r>
      </m:oMath>
      <w:r w:rsidRPr="00E038BA">
        <w:rPr>
          <w:szCs w:val="22"/>
        </w:rPr>
        <w:t xml:space="preserve"> CP-OFDM symbols</w:t>
      </w:r>
      <w:r w:rsidR="00784C15">
        <w:rPr>
          <w:szCs w:val="22"/>
        </w:rPr>
        <w:t xml:space="preserve">, </w:t>
      </w:r>
      <w:r w:rsidRPr="00E038BA">
        <w:rPr>
          <w:szCs w:val="22"/>
        </w:rPr>
        <w:t>a</w:t>
      </w:r>
      <w:r w:rsidR="009871D4">
        <w:rPr>
          <w:szCs w:val="22"/>
        </w:rPr>
        <w:t>n</w:t>
      </w:r>
      <w:r w:rsidRPr="00E038BA">
        <w:rPr>
          <w:szCs w:val="22"/>
        </w:rPr>
        <w:t xml:space="preserve"> SS burst is compos</w:t>
      </w:r>
      <w:r>
        <w:rPr>
          <w:szCs w:val="22"/>
        </w:rPr>
        <w:t>ed</w:t>
      </w:r>
      <w:r w:rsidRPr="00E038BA">
        <w:rPr>
          <w:szCs w:val="22"/>
        </w:rPr>
        <w:t xml:space="preserve"> of </w:t>
      </w:r>
      <m:oMath>
        <m:r>
          <w:rPr>
            <w:rFonts w:ascii="Cambria Math" w:hAnsi="Cambria Math"/>
            <w:szCs w:val="22"/>
          </w:rPr>
          <m:t>M</m:t>
        </m:r>
      </m:oMath>
      <w:r w:rsidRPr="00E038BA">
        <w:rPr>
          <w:szCs w:val="22"/>
        </w:rPr>
        <w:t xml:space="preserve"> SS burst blocks</w:t>
      </w:r>
      <w:r w:rsidR="00784C15">
        <w:rPr>
          <w:szCs w:val="22"/>
        </w:rPr>
        <w:t xml:space="preserve"> and a</w:t>
      </w:r>
      <w:r w:rsidR="009871D4">
        <w:rPr>
          <w:szCs w:val="22"/>
        </w:rPr>
        <w:t>n</w:t>
      </w:r>
      <w:r w:rsidR="00784C15">
        <w:rPr>
          <w:szCs w:val="22"/>
        </w:rPr>
        <w:t xml:space="preserve"> SS burst set may consist of </w:t>
      </w:r>
      <m:oMath>
        <m:r>
          <w:rPr>
            <w:rFonts w:ascii="Cambria Math" w:hAnsi="Cambria Math"/>
            <w:szCs w:val="22"/>
          </w:rPr>
          <m:t>L</m:t>
        </m:r>
      </m:oMath>
      <w:r w:rsidR="00784C15">
        <w:rPr>
          <w:szCs w:val="22"/>
        </w:rPr>
        <w:t xml:space="preserve"> SS burst</w:t>
      </w:r>
      <w:r w:rsidR="009871D4">
        <w:rPr>
          <w:szCs w:val="22"/>
        </w:rPr>
        <w:t>s</w:t>
      </w:r>
      <w:r w:rsidRPr="00E038BA">
        <w:rPr>
          <w:szCs w:val="22"/>
        </w:rPr>
        <w:t xml:space="preserve">. In each SS block, either single or multiple beam </w:t>
      </w:r>
      <w:r w:rsidR="009871D4">
        <w:rPr>
          <w:szCs w:val="22"/>
        </w:rPr>
        <w:t xml:space="preserve">pattern </w:t>
      </w:r>
      <w:r w:rsidRPr="00E038BA">
        <w:rPr>
          <w:szCs w:val="22"/>
        </w:rPr>
        <w:t>may</w:t>
      </w:r>
      <w:r w:rsidRPr="00E038BA">
        <w:rPr>
          <w:szCs w:val="20"/>
        </w:rPr>
        <w:t xml:space="preserve"> be applied for </w:t>
      </w:r>
      <w:r w:rsidR="009F24D1">
        <w:rPr>
          <w:szCs w:val="20"/>
        </w:rPr>
        <w:t xml:space="preserve">beam </w:t>
      </w:r>
      <w:r w:rsidRPr="00E038BA">
        <w:rPr>
          <w:szCs w:val="20"/>
        </w:rPr>
        <w:t>sweeping/training operation</w:t>
      </w:r>
      <w:r w:rsidR="009871D4">
        <w:rPr>
          <w:szCs w:val="20"/>
        </w:rPr>
        <w:t xml:space="preserve"> as shown in </w:t>
      </w:r>
      <w:r w:rsidR="009871D4" w:rsidRPr="00E038BA">
        <w:rPr>
          <w:szCs w:val="22"/>
        </w:rPr>
        <w:fldChar w:fldCharType="begin"/>
      </w:r>
      <w:r w:rsidR="009871D4" w:rsidRPr="00E038BA">
        <w:rPr>
          <w:szCs w:val="22"/>
        </w:rPr>
        <w:instrText xml:space="preserve"> REF _Ref458803080 \h  \* MERGEFORMAT </w:instrText>
      </w:r>
      <w:r w:rsidR="009871D4" w:rsidRPr="00E038BA">
        <w:rPr>
          <w:szCs w:val="22"/>
        </w:rPr>
      </w:r>
      <w:r w:rsidR="009871D4" w:rsidRPr="00E038BA">
        <w:rPr>
          <w:szCs w:val="22"/>
        </w:rPr>
        <w:fldChar w:fldCharType="separate"/>
      </w:r>
      <w:r w:rsidR="009871D4" w:rsidRPr="00E038BA">
        <w:rPr>
          <w:color w:val="000000" w:themeColor="text1"/>
          <w:szCs w:val="22"/>
        </w:rPr>
        <w:t xml:space="preserve">Figure </w:t>
      </w:r>
      <w:r w:rsidR="009871D4" w:rsidRPr="00E038BA">
        <w:rPr>
          <w:noProof/>
          <w:color w:val="000000" w:themeColor="text1"/>
          <w:szCs w:val="22"/>
        </w:rPr>
        <w:t>1</w:t>
      </w:r>
      <w:r w:rsidR="009871D4" w:rsidRPr="00E038BA">
        <w:rPr>
          <w:szCs w:val="22"/>
        </w:rPr>
        <w:fldChar w:fldCharType="end"/>
      </w:r>
      <w:r w:rsidR="009871D4">
        <w:rPr>
          <w:szCs w:val="22"/>
        </w:rPr>
        <w:t xml:space="preserve"> and </w:t>
      </w:r>
      <w:r w:rsidR="009871D4">
        <w:rPr>
          <w:szCs w:val="22"/>
        </w:rPr>
        <w:fldChar w:fldCharType="begin"/>
      </w:r>
      <w:r w:rsidR="009871D4">
        <w:rPr>
          <w:szCs w:val="22"/>
        </w:rPr>
        <w:instrText xml:space="preserve"> REF _Ref458803080 \h  \* MERGEFORMAT </w:instrText>
      </w:r>
      <w:r w:rsidR="009871D4">
        <w:rPr>
          <w:szCs w:val="22"/>
        </w:rPr>
      </w:r>
      <w:r w:rsidR="009871D4">
        <w:rPr>
          <w:szCs w:val="22"/>
        </w:rPr>
        <w:fldChar w:fldCharType="separate"/>
      </w:r>
      <w:r w:rsidR="009871D4" w:rsidRPr="003714F3">
        <w:t xml:space="preserve">Figure </w:t>
      </w:r>
      <w:r w:rsidR="009871D4">
        <w:rPr>
          <w:noProof/>
        </w:rPr>
        <w:t>2</w:t>
      </w:r>
      <w:r w:rsidR="009871D4">
        <w:rPr>
          <w:szCs w:val="22"/>
        </w:rPr>
        <w:fldChar w:fldCharType="end"/>
      </w:r>
      <w:r w:rsidR="009871D4">
        <w:rPr>
          <w:szCs w:val="22"/>
        </w:rPr>
        <w:t xml:space="preserve"> respectively</w:t>
      </w:r>
      <w:r w:rsidRPr="00E038BA">
        <w:rPr>
          <w:szCs w:val="20"/>
        </w:rPr>
        <w:t xml:space="preserve">. The SS </w:t>
      </w:r>
      <w:r w:rsidR="005062C7">
        <w:rPr>
          <w:szCs w:val="20"/>
        </w:rPr>
        <w:t>burst</w:t>
      </w:r>
      <w:r w:rsidRPr="00E038BA">
        <w:rPr>
          <w:szCs w:val="20"/>
        </w:rPr>
        <w:t xml:space="preserve"> may be periodically transmitted with a periodic</w:t>
      </w:r>
      <w:r w:rsidR="00815D1E">
        <w:rPr>
          <w:szCs w:val="20"/>
        </w:rPr>
        <w:t>ity of</w:t>
      </w:r>
      <w:r w:rsidRPr="00E038BA">
        <w:rPr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Cs w:val="20"/>
              </w:rPr>
              <m:t>b</m:t>
            </m:r>
          </m:sub>
        </m:sSub>
      </m:oMath>
      <w:r w:rsidR="00D164D4">
        <w:rPr>
          <w:szCs w:val="20"/>
        </w:rPr>
        <w:t xml:space="preserve">. </w:t>
      </w:r>
    </w:p>
    <w:p w14:paraId="311F667E" w14:textId="6624F00C" w:rsidR="009871D4" w:rsidRDefault="0065778B" w:rsidP="009871D4">
      <w:pPr>
        <w:pStyle w:val="BodyText"/>
      </w:pPr>
      <w:r w:rsidRPr="00E038BA">
        <w:t xml:space="preserve">If </w:t>
      </w:r>
      <w:r>
        <w:t>a large of number of beam</w:t>
      </w:r>
      <w:r w:rsidR="00040374">
        <w:t xml:space="preserve"> position</w:t>
      </w:r>
      <w:r>
        <w:t xml:space="preserve">s need to be swept </w:t>
      </w:r>
      <w:r w:rsidR="00C36F37">
        <w:t xml:space="preserve">by </w:t>
      </w:r>
      <w:r>
        <w:t>using one</w:t>
      </w:r>
      <w:r w:rsidR="00040374">
        <w:t xml:space="preserve"> </w:t>
      </w:r>
      <w:r>
        <w:t>bea</w:t>
      </w:r>
      <w:r w:rsidR="00000A8A">
        <w:t xml:space="preserve">m </w:t>
      </w:r>
      <w:r w:rsidR="00040374">
        <w:t xml:space="preserve">pattern </w:t>
      </w:r>
      <w:r w:rsidR="00000A8A">
        <w:t>in a</w:t>
      </w:r>
      <w:r w:rsidR="009871D4">
        <w:t>n</w:t>
      </w:r>
      <w:r w:rsidR="00000A8A">
        <w:t xml:space="preserve"> SS </w:t>
      </w:r>
      <w:r w:rsidR="00C36F37">
        <w:t>block</w:t>
      </w:r>
      <w:r>
        <w:t xml:space="preserve">, then </w:t>
      </w:r>
      <w:r w:rsidRPr="00D66FCC">
        <w:t xml:space="preserve">a </w:t>
      </w:r>
      <w:r>
        <w:t xml:space="preserve">long </w:t>
      </w:r>
      <w:r w:rsidRPr="00D66FCC">
        <w:t>SS burst</w:t>
      </w:r>
      <w:r w:rsidR="00000A8A">
        <w:t xml:space="preserve"> set</w:t>
      </w:r>
      <w:r w:rsidRPr="00D66FCC">
        <w:t xml:space="preserve"> </w:t>
      </w:r>
      <w:r w:rsidR="00815D1E">
        <w:t>length</w:t>
      </w:r>
      <w:r w:rsidRPr="00D66FCC">
        <w:t xml:space="preserve"> </w:t>
      </w:r>
      <w:r>
        <w:t>may be needed</w:t>
      </w:r>
      <w:r w:rsidR="00842E74">
        <w:t>.</w:t>
      </w:r>
      <w:r>
        <w:t xml:space="preserve"> </w:t>
      </w:r>
      <w:r w:rsidR="003D5AB5">
        <w:t xml:space="preserve"> For example, if total </w:t>
      </w:r>
      <w:r w:rsidR="004723E9">
        <w:t>number of beam</w:t>
      </w:r>
      <w:r w:rsidR="00040374">
        <w:t xml:space="preserve"> position</w:t>
      </w:r>
      <w:r w:rsidR="004723E9">
        <w:t>s</w:t>
      </w:r>
      <w:r w:rsidR="00144798">
        <w:t xml:space="preserve"> to be swe</w:t>
      </w:r>
      <w:r w:rsidR="00040374">
        <w:t>pt</w:t>
      </w:r>
      <w:r w:rsidR="00512EE7">
        <w:t xml:space="preserve"> </w:t>
      </w:r>
      <w:r w:rsidR="00AB6C9C">
        <w:t>in a</w:t>
      </w:r>
      <w:r w:rsidR="009871D4">
        <w:t>n</w:t>
      </w:r>
      <w:r w:rsidR="00AB6C9C">
        <w:t xml:space="preserve"> SS burst set </w:t>
      </w:r>
      <w:r w:rsidR="00512EE7">
        <w:t xml:space="preserve">is </w:t>
      </w:r>
      <w:r w:rsidR="003D5AB5">
        <w:t xml:space="preserve"> </w:t>
      </w:r>
      <m:oMath>
        <m:r>
          <w:rPr>
            <w:rFonts w:ascii="Cambria Math" w:hAnsi="Cambria Math"/>
          </w:rPr>
          <m:t>Q=200</m:t>
        </m:r>
      </m:oMath>
      <w:r w:rsidR="00DD5641">
        <w:t xml:space="preserve">, each SS block </w:t>
      </w:r>
      <w:r w:rsidR="00FE3B06">
        <w:t xml:space="preserve">consists of </w:t>
      </w:r>
      <m:oMath>
        <m:r>
          <w:rPr>
            <w:rFonts w:ascii="Cambria Math" w:hAnsi="Cambria Math"/>
          </w:rPr>
          <m:t>N=4</m:t>
        </m:r>
      </m:oMath>
      <w:r w:rsidR="00A8079D">
        <w:t xml:space="preserve"> symbols</w:t>
      </w:r>
      <w:r w:rsidR="00140F91">
        <w:t xml:space="preserve"> </w:t>
      </w:r>
      <w:r w:rsidR="00F65FA6">
        <w:t xml:space="preserve">and each slot consists of 14 symbols, </w:t>
      </w:r>
      <w:r w:rsidR="00140F91">
        <w:t xml:space="preserve">then </w:t>
      </w:r>
      <w:r w:rsidR="00F65FA6">
        <w:t xml:space="preserve">the </w:t>
      </w:r>
      <w:r w:rsidR="006B312F">
        <w:t xml:space="preserve">minimum number of slots required to </w:t>
      </w:r>
      <w:r w:rsidR="00F65FA6">
        <w:t xml:space="preserve">cover </w:t>
      </w:r>
      <w:r w:rsidR="006B312F">
        <w:t>all beam</w:t>
      </w:r>
      <w:r w:rsidR="00F65FA6">
        <w:t xml:space="preserve"> position</w:t>
      </w:r>
      <w:r w:rsidR="006B312F">
        <w:t xml:space="preserve">s are equal to </w:t>
      </w:r>
      <m:oMath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Q×N</m:t>
                </m:r>
              </m:num>
              <m:den>
                <m:r>
                  <w:rPr>
                    <w:rFonts w:ascii="Cambria Math" w:hAnsi="Cambria Math"/>
                  </w:rPr>
                  <m:t>14</m:t>
                </m:r>
              </m:den>
            </m:f>
          </m:e>
        </m:d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eastAsia="Times New Roman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200×4</m:t>
                </m:r>
              </m:num>
              <m:den>
                <m:r>
                  <w:rPr>
                    <w:rFonts w:ascii="Cambria Math" w:hAnsi="Cambria Math"/>
                  </w:rPr>
                  <m:t>14</m:t>
                </m:r>
              </m:den>
            </m:f>
          </m:e>
        </m:d>
        <m:r>
          <w:rPr>
            <w:rFonts w:ascii="Cambria Math" w:hAnsi="Cambria Math"/>
          </w:rPr>
          <m:t>=58</m:t>
        </m:r>
      </m:oMath>
      <w:r w:rsidR="006B312F">
        <w:t xml:space="preserve"> slots</w:t>
      </w:r>
      <w:r w:rsidR="005B380F">
        <w:t xml:space="preserve"> and it requires</w:t>
      </w:r>
      <w:r w:rsidR="001B1466">
        <w:t xml:space="preserve"> minimum</w:t>
      </w:r>
      <w:r w:rsidR="005B380F">
        <w:t xml:space="preserve"> </w:t>
      </w:r>
      <m:oMath>
        <m:r>
          <w:rPr>
            <w:rFonts w:ascii="Cambria Math" w:hAnsi="Cambria Math"/>
          </w:rPr>
          <m:t>58×0.0625 ms =3.625 ms</m:t>
        </m:r>
      </m:oMath>
      <w:r w:rsidR="001E678F">
        <w:t xml:space="preserve"> (based on</w:t>
      </w:r>
      <w:r w:rsidR="00F65FA6">
        <w:t xml:space="preserve"> slot duration </w:t>
      </w:r>
      <m:oMath>
        <m:r>
          <w:rPr>
            <w:rFonts w:ascii="Cambria Math" w:hAnsi="Cambria Math"/>
          </w:rPr>
          <m:t>0.0625 ms</m:t>
        </m:r>
      </m:oMath>
      <w:r w:rsidR="001E678F">
        <w:t xml:space="preserve"> </w:t>
      </w:r>
      <w:r w:rsidR="00F65FA6">
        <w:t xml:space="preserve">with </w:t>
      </w:r>
      <m:oMath>
        <m:r>
          <w:rPr>
            <w:rFonts w:ascii="Cambria Math" w:hAnsi="Cambria Math"/>
          </w:rPr>
          <m:t>SC=120K</m:t>
        </m:r>
      </m:oMath>
      <w:r w:rsidR="00F05335">
        <w:t xml:space="preserve"> Hz</w:t>
      </w:r>
      <w:r w:rsidR="001E678F">
        <w:t>)</w:t>
      </w:r>
      <w:r w:rsidR="008F3C7B">
        <w:t xml:space="preserve"> to complete a</w:t>
      </w:r>
      <w:r w:rsidR="009871D4">
        <w:t>n</w:t>
      </w:r>
      <w:r w:rsidR="008F3C7B">
        <w:t xml:space="preserve"> SS burst set </w:t>
      </w:r>
      <w:r w:rsidR="00F65FA6">
        <w:t>sweeping</w:t>
      </w:r>
      <w:r w:rsidRPr="00E038BA">
        <w:t>.</w:t>
      </w:r>
      <w:r w:rsidR="001A0666">
        <w:t xml:space="preserve"> </w:t>
      </w:r>
      <w:r w:rsidR="00CD6B90">
        <w:t xml:space="preserve">If we use </w:t>
      </w:r>
      <m:oMath>
        <m:r>
          <w:rPr>
            <w:rFonts w:ascii="Cambria Math" w:hAnsi="Cambria Math"/>
          </w:rPr>
          <m:t>N=3</m:t>
        </m:r>
      </m:oMath>
      <w:r w:rsidR="00CD6B90">
        <w:t xml:space="preserve"> symbols per SS block then </w:t>
      </w:r>
      <w:r w:rsidR="00D93D06">
        <w:t xml:space="preserve">it requires </w:t>
      </w:r>
      <w:r w:rsidR="00BF3A63" w:rsidRPr="00BF3A63">
        <w:t>2.6786</w:t>
      </w:r>
      <w:r w:rsidR="00BF3A63">
        <w:t xml:space="preserve"> ms to finish a</w:t>
      </w:r>
      <w:r w:rsidR="009871D4">
        <w:t>n</w:t>
      </w:r>
      <w:r w:rsidR="00BF3A63">
        <w:t xml:space="preserve"> SS burst set </w:t>
      </w:r>
      <w:r w:rsidR="00F65FA6">
        <w:t>sweeping</w:t>
      </w:r>
      <w:r w:rsidR="00BF3A63">
        <w:t xml:space="preserve">. </w:t>
      </w:r>
      <w:r w:rsidR="009871D4">
        <w:t>In addition, the time for SS burst set may also depends on the beam pattern for an SS block.</w:t>
      </w:r>
      <w:r w:rsidR="001A0666">
        <w:t xml:space="preserve"> </w:t>
      </w:r>
      <w:r w:rsidR="009871D4">
        <w:t xml:space="preserve">For example, the SS burst set </w:t>
      </w:r>
      <w:r w:rsidR="00286F54">
        <w:t>time</w:t>
      </w:r>
      <w:r w:rsidR="009871D4">
        <w:t xml:space="preserve"> with a single beam pattern for each SS block (as shown in </w:t>
      </w:r>
      <w:r w:rsidR="009871D4">
        <w:fldChar w:fldCharType="begin"/>
      </w:r>
      <w:r w:rsidR="009871D4">
        <w:instrText xml:space="preserve"> REF _Ref478148363 \h  \* MERGEFORMAT </w:instrText>
      </w:r>
      <w:r w:rsidR="009871D4">
        <w:fldChar w:fldCharType="separate"/>
      </w:r>
      <w:r w:rsidR="009871D4" w:rsidRPr="003714F3">
        <w:t>Figure 1</w:t>
      </w:r>
      <w:r w:rsidR="009871D4">
        <w:fldChar w:fldCharType="end"/>
      </w:r>
      <w:r w:rsidR="009871D4">
        <w:t xml:space="preserve">) may be twice longer than the SS burst set time with a two beam pattern for each SS block (as shown in </w:t>
      </w:r>
      <w:r w:rsidR="009871D4">
        <w:fldChar w:fldCharType="begin"/>
      </w:r>
      <w:r w:rsidR="009871D4">
        <w:instrText xml:space="preserve"> REF _Ref458803080 \h  \* MERGEFORMAT </w:instrText>
      </w:r>
      <w:r w:rsidR="009871D4">
        <w:fldChar w:fldCharType="separate"/>
      </w:r>
      <w:r w:rsidR="009871D4" w:rsidRPr="003714F3">
        <w:t xml:space="preserve">Figure </w:t>
      </w:r>
      <w:r w:rsidR="009871D4">
        <w:rPr>
          <w:noProof/>
        </w:rPr>
        <w:t>2</w:t>
      </w:r>
      <w:r w:rsidR="009871D4">
        <w:fldChar w:fldCharType="end"/>
      </w:r>
      <w:r w:rsidR="009871D4">
        <w:t xml:space="preserve">). </w:t>
      </w:r>
    </w:p>
    <w:p w14:paraId="0E11E2C0" w14:textId="60ED625C" w:rsidR="009871D4" w:rsidRDefault="009871D4" w:rsidP="009871D4">
      <w:pPr>
        <w:pStyle w:val="BodyText"/>
        <w:rPr>
          <w:i/>
          <w:lang w:val="en-GB"/>
        </w:rPr>
      </w:pPr>
      <w:r>
        <w:rPr>
          <w:b/>
          <w:i/>
          <w:lang w:val="en-GB"/>
        </w:rPr>
        <w:t>Observation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1D28F5">
        <w:rPr>
          <w:i/>
          <w:lang w:val="en-GB"/>
        </w:rPr>
        <w:t>The minimum</w:t>
      </w:r>
      <w:r>
        <w:rPr>
          <w:lang w:val="en-GB"/>
        </w:rPr>
        <w:t xml:space="preserve"> </w:t>
      </w:r>
      <w:r>
        <w:rPr>
          <w:i/>
          <w:lang w:val="en-GB"/>
        </w:rPr>
        <w:t>sweeping time of an SS burst set</w:t>
      </w:r>
      <w:r w:rsidRPr="007A0B39">
        <w:rPr>
          <w:i/>
          <w:lang w:val="en-GB"/>
        </w:rPr>
        <w:t xml:space="preserve"> </w:t>
      </w:r>
      <w:r>
        <w:rPr>
          <w:i/>
          <w:lang w:val="en-GB"/>
        </w:rPr>
        <w:t xml:space="preserve">is dependent on the number of OFDM symbols per SS block and the number of beams of a sweeping pattern.  </w:t>
      </w:r>
    </w:p>
    <w:p w14:paraId="3EDB826B" w14:textId="10950772" w:rsidR="00762DF4" w:rsidRDefault="00286F54" w:rsidP="009871D4">
      <w:pPr>
        <w:pStyle w:val="BodyText"/>
      </w:pPr>
      <w:r>
        <w:t>Furthermore</w:t>
      </w:r>
      <w:r w:rsidR="00156AF2">
        <w:t xml:space="preserve">, the </w:t>
      </w:r>
      <w:r w:rsidR="009871D4">
        <w:t>above calculated</w:t>
      </w:r>
      <w:r w:rsidR="00156AF2">
        <w:t xml:space="preserve"> </w:t>
      </w:r>
      <w:r w:rsidR="00C86FC1">
        <w:t xml:space="preserve">SS burst set </w:t>
      </w:r>
      <w:r>
        <w:t>time may</w:t>
      </w:r>
      <w:r w:rsidR="009871D4">
        <w:t xml:space="preserve"> be even longer,</w:t>
      </w:r>
      <w:r w:rsidR="00122CCC">
        <w:t xml:space="preserve"> if we consider </w:t>
      </w:r>
      <w:r w:rsidR="009871D4">
        <w:t xml:space="preserve">how </w:t>
      </w:r>
      <w:r w:rsidR="007F6A79">
        <w:t>SS block</w:t>
      </w:r>
      <w:r w:rsidR="009871D4">
        <w:t>s</w:t>
      </w:r>
      <w:r w:rsidR="007F6A79">
        <w:t xml:space="preserve"> </w:t>
      </w:r>
      <w:r w:rsidR="009871D4">
        <w:t xml:space="preserve">are </w:t>
      </w:r>
      <w:r w:rsidR="007F6A79">
        <w:t>mapp</w:t>
      </w:r>
      <w:r w:rsidR="009871D4">
        <w:t>ed</w:t>
      </w:r>
      <w:r w:rsidR="007F6A79">
        <w:t xml:space="preserve"> </w:t>
      </w:r>
      <w:r w:rsidR="009871D4">
        <w:t>in</w:t>
      </w:r>
      <w:r w:rsidR="007F6A79">
        <w:t>to a time</w:t>
      </w:r>
      <w:r w:rsidR="009871D4">
        <w:t xml:space="preserve"> </w:t>
      </w:r>
      <w:r w:rsidR="007F6A79">
        <w:t>slot</w:t>
      </w:r>
      <w:r w:rsidR="00394F7B">
        <w:t xml:space="preserve">, </w:t>
      </w:r>
      <w:r w:rsidR="00F65FA6">
        <w:t xml:space="preserve">e.g. </w:t>
      </w:r>
      <w:r w:rsidR="009871D4">
        <w:t xml:space="preserve">the </w:t>
      </w:r>
      <w:r w:rsidR="003345F3">
        <w:t xml:space="preserve">number of </w:t>
      </w:r>
      <w:r w:rsidR="003345F3" w:rsidRPr="003345F3">
        <w:t>skip</w:t>
      </w:r>
      <w:r w:rsidR="009871D4">
        <w:t>ped</w:t>
      </w:r>
      <w:r w:rsidR="003345F3" w:rsidRPr="003345F3">
        <w:t xml:space="preserve"> symbol(s) within a slot or a slot set</w:t>
      </w:r>
      <w:r w:rsidR="00DF54AC">
        <w:t xml:space="preserve">, </w:t>
      </w:r>
      <w:r w:rsidR="009871D4">
        <w:t xml:space="preserve">and </w:t>
      </w:r>
      <w:r w:rsidR="006A3083">
        <w:t>h</w:t>
      </w:r>
      <w:r w:rsidR="006A3083" w:rsidRPr="006A3083">
        <w:t>ow SS blocks are arranged within a burst set,</w:t>
      </w:r>
      <w:r w:rsidR="006A3083">
        <w:t xml:space="preserve"> etc. </w:t>
      </w:r>
      <w:r w:rsidR="006A3083" w:rsidRPr="006A3083">
        <w:t xml:space="preserve"> </w:t>
      </w:r>
      <w:r w:rsidR="00156AF2">
        <w:t xml:space="preserve"> </w:t>
      </w:r>
      <w:r w:rsidR="00447127">
        <w:t xml:space="preserve"> </w:t>
      </w:r>
      <w:r w:rsidR="006B312F">
        <w:t xml:space="preserve"> </w:t>
      </w:r>
      <w:r w:rsidR="0065778B" w:rsidRPr="00E038BA">
        <w:t xml:space="preserve"> </w:t>
      </w:r>
    </w:p>
    <w:p w14:paraId="2A30A5FD" w14:textId="77777777" w:rsidR="005077B3" w:rsidRDefault="00784C15" w:rsidP="005077B3">
      <w:pPr>
        <w:pStyle w:val="Caption"/>
        <w:jc w:val="center"/>
        <w:rPr>
          <w:sz w:val="20"/>
        </w:rPr>
      </w:pPr>
      <w:r>
        <w:object w:dxaOrig="12871" w:dyaOrig="3489" w14:anchorId="0F6D9B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85pt;height:122.6pt" o:ole="">
            <v:imagedata r:id="rId11" o:title=""/>
          </v:shape>
          <o:OLEObject Type="Embed" ProgID="Visio.Drawing.15" ShapeID="_x0000_i1025" DrawAspect="Content" ObjectID="_1551909860" r:id="rId12"/>
        </w:object>
      </w:r>
      <w:r w:rsidR="005077B3" w:rsidRPr="005077B3">
        <w:rPr>
          <w:sz w:val="20"/>
        </w:rPr>
        <w:t xml:space="preserve"> </w:t>
      </w:r>
    </w:p>
    <w:p w14:paraId="397DE226" w14:textId="50D15E22" w:rsidR="005077B3" w:rsidRPr="003714F3" w:rsidRDefault="005077B3" w:rsidP="005077B3">
      <w:pPr>
        <w:pStyle w:val="Caption"/>
        <w:jc w:val="center"/>
        <w:rPr>
          <w:sz w:val="20"/>
        </w:rPr>
      </w:pPr>
      <w:bookmarkStart w:id="3" w:name="_Ref478148363"/>
      <w:r w:rsidRPr="003714F3">
        <w:rPr>
          <w:sz w:val="20"/>
        </w:rPr>
        <w:t xml:space="preserve">Figure </w:t>
      </w:r>
      <w:r w:rsidRPr="003714F3">
        <w:rPr>
          <w:sz w:val="20"/>
        </w:rPr>
        <w:fldChar w:fldCharType="begin"/>
      </w:r>
      <w:r w:rsidRPr="003714F3">
        <w:rPr>
          <w:sz w:val="20"/>
        </w:rPr>
        <w:instrText xml:space="preserve"> SEQ Figure \* ARABIC </w:instrText>
      </w:r>
      <w:r w:rsidRPr="003714F3">
        <w:rPr>
          <w:sz w:val="20"/>
        </w:rPr>
        <w:fldChar w:fldCharType="separate"/>
      </w:r>
      <w:r w:rsidRPr="003714F3">
        <w:rPr>
          <w:sz w:val="20"/>
        </w:rPr>
        <w:t>1</w:t>
      </w:r>
      <w:r w:rsidRPr="003714F3">
        <w:rPr>
          <w:sz w:val="20"/>
        </w:rPr>
        <w:fldChar w:fldCharType="end"/>
      </w:r>
      <w:bookmarkEnd w:id="3"/>
      <w:r w:rsidRPr="003714F3">
        <w:rPr>
          <w:sz w:val="20"/>
        </w:rPr>
        <w:t xml:space="preserve"> </w:t>
      </w:r>
      <w:r>
        <w:rPr>
          <w:sz w:val="20"/>
        </w:rPr>
        <w:t xml:space="preserve">SS burst set with a single beam </w:t>
      </w:r>
      <w:r w:rsidR="009871D4">
        <w:rPr>
          <w:sz w:val="20"/>
        </w:rPr>
        <w:t xml:space="preserve">pattern </w:t>
      </w:r>
      <w:r w:rsidR="0088491D">
        <w:rPr>
          <w:sz w:val="20"/>
        </w:rPr>
        <w:t xml:space="preserve">for </w:t>
      </w:r>
      <w:r>
        <w:rPr>
          <w:sz w:val="20"/>
        </w:rPr>
        <w:t>each SS block</w:t>
      </w:r>
    </w:p>
    <w:p w14:paraId="049522FA" w14:textId="42D40E0F" w:rsidR="00337781" w:rsidRDefault="00337781" w:rsidP="00337781">
      <w:pPr>
        <w:pStyle w:val="BodyText"/>
      </w:pPr>
    </w:p>
    <w:p w14:paraId="5C2C2D44" w14:textId="2D346B47" w:rsidR="00E106CE" w:rsidRDefault="00D91813" w:rsidP="00E106CE">
      <w:pPr>
        <w:pStyle w:val="BodyText"/>
        <w:jc w:val="center"/>
      </w:pPr>
      <w:r>
        <w:object w:dxaOrig="7741" w:dyaOrig="3489" w14:anchorId="718C9B60">
          <v:shape id="_x0000_i1026" type="#_x0000_t75" style="width:318.8pt;height:2in" o:ole="">
            <v:imagedata r:id="rId13" o:title=""/>
          </v:shape>
          <o:OLEObject Type="Embed" ProgID="Visio.Drawing.15" ShapeID="_x0000_i1026" DrawAspect="Content" ObjectID="_1551909861" r:id="rId14"/>
        </w:object>
      </w:r>
    </w:p>
    <w:p w14:paraId="2BB261F6" w14:textId="16342818" w:rsidR="00337781" w:rsidRPr="003714F3" w:rsidRDefault="00337781" w:rsidP="00337781">
      <w:pPr>
        <w:pStyle w:val="Caption"/>
        <w:jc w:val="center"/>
        <w:rPr>
          <w:sz w:val="20"/>
        </w:rPr>
      </w:pPr>
      <w:bookmarkStart w:id="4" w:name="_Ref458803080"/>
      <w:r w:rsidRPr="003714F3">
        <w:rPr>
          <w:sz w:val="20"/>
        </w:rPr>
        <w:t xml:space="preserve">Figure </w:t>
      </w:r>
      <w:r w:rsidRPr="003714F3">
        <w:rPr>
          <w:sz w:val="20"/>
        </w:rPr>
        <w:fldChar w:fldCharType="begin"/>
      </w:r>
      <w:r w:rsidRPr="003714F3">
        <w:rPr>
          <w:sz w:val="20"/>
        </w:rPr>
        <w:instrText xml:space="preserve"> SEQ Figure \* ARABIC </w:instrText>
      </w:r>
      <w:r w:rsidRPr="003714F3">
        <w:rPr>
          <w:sz w:val="20"/>
        </w:rPr>
        <w:fldChar w:fldCharType="separate"/>
      </w:r>
      <w:r w:rsidR="005077B3">
        <w:rPr>
          <w:noProof/>
          <w:sz w:val="20"/>
        </w:rPr>
        <w:t>2</w:t>
      </w:r>
      <w:r w:rsidRPr="003714F3">
        <w:rPr>
          <w:sz w:val="20"/>
        </w:rPr>
        <w:fldChar w:fldCharType="end"/>
      </w:r>
      <w:bookmarkEnd w:id="4"/>
      <w:r w:rsidRPr="003714F3">
        <w:rPr>
          <w:sz w:val="20"/>
        </w:rPr>
        <w:t xml:space="preserve"> </w:t>
      </w:r>
      <w:r>
        <w:rPr>
          <w:sz w:val="20"/>
        </w:rPr>
        <w:t xml:space="preserve">SS burst set with a </w:t>
      </w:r>
      <w:r w:rsidR="009871D4">
        <w:rPr>
          <w:sz w:val="20"/>
        </w:rPr>
        <w:t>two</w:t>
      </w:r>
      <w:r>
        <w:rPr>
          <w:sz w:val="20"/>
        </w:rPr>
        <w:t xml:space="preserve"> beam</w:t>
      </w:r>
      <w:r w:rsidR="009871D4">
        <w:rPr>
          <w:sz w:val="20"/>
        </w:rPr>
        <w:t xml:space="preserve"> pattern</w:t>
      </w:r>
      <w:r>
        <w:rPr>
          <w:sz w:val="20"/>
        </w:rPr>
        <w:t xml:space="preserve"> </w:t>
      </w:r>
      <w:r w:rsidR="0088491D">
        <w:rPr>
          <w:sz w:val="20"/>
        </w:rPr>
        <w:t xml:space="preserve">for </w:t>
      </w:r>
      <w:r>
        <w:rPr>
          <w:sz w:val="20"/>
        </w:rPr>
        <w:t>each SS block</w:t>
      </w:r>
    </w:p>
    <w:p w14:paraId="55E36CE7" w14:textId="77777777" w:rsidR="008E3F42" w:rsidRDefault="008E3F42" w:rsidP="00A02D68">
      <w:pPr>
        <w:pStyle w:val="BodyText"/>
      </w:pPr>
    </w:p>
    <w:p w14:paraId="633FAB86" w14:textId="6F72C48B" w:rsidR="00983C56" w:rsidRDefault="00983C56" w:rsidP="008E3F42">
      <w:pPr>
        <w:pStyle w:val="BodyText"/>
        <w:rPr>
          <w:lang w:val="en-GB"/>
        </w:rPr>
      </w:pPr>
      <w:r>
        <w:rPr>
          <w:b/>
          <w:i/>
          <w:lang w:val="en-GB"/>
        </w:rPr>
        <w:t>Observation 2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1D28F5">
        <w:rPr>
          <w:i/>
          <w:lang w:val="en-GB"/>
        </w:rPr>
        <w:t>T</w:t>
      </w:r>
      <w:r w:rsidR="007F709B">
        <w:rPr>
          <w:i/>
          <w:lang w:val="en-GB"/>
        </w:rPr>
        <w:t xml:space="preserve">he </w:t>
      </w:r>
      <w:r>
        <w:rPr>
          <w:i/>
          <w:lang w:val="en-GB"/>
        </w:rPr>
        <w:t>sweeping time of a</w:t>
      </w:r>
      <w:r w:rsidR="009871D4">
        <w:rPr>
          <w:i/>
          <w:lang w:val="en-GB"/>
        </w:rPr>
        <w:t>n</w:t>
      </w:r>
      <w:r>
        <w:rPr>
          <w:i/>
          <w:lang w:val="en-GB"/>
        </w:rPr>
        <w:t xml:space="preserve"> SS burst set</w:t>
      </w:r>
      <w:r w:rsidRPr="007A0B39">
        <w:rPr>
          <w:i/>
          <w:lang w:val="en-GB"/>
        </w:rPr>
        <w:t xml:space="preserve"> </w:t>
      </w:r>
      <w:r w:rsidR="009871D4">
        <w:rPr>
          <w:i/>
          <w:lang w:val="en-GB"/>
        </w:rPr>
        <w:t>may be</w:t>
      </w:r>
      <w:r>
        <w:rPr>
          <w:i/>
          <w:lang w:val="en-GB"/>
        </w:rPr>
        <w:t xml:space="preserve"> </w:t>
      </w:r>
      <w:r w:rsidR="00D82C9F">
        <w:rPr>
          <w:i/>
          <w:lang w:val="en-GB"/>
        </w:rPr>
        <w:t>impact</w:t>
      </w:r>
      <w:r w:rsidR="009871D4">
        <w:rPr>
          <w:i/>
          <w:lang w:val="en-GB"/>
        </w:rPr>
        <w:t>ed</w:t>
      </w:r>
      <w:r w:rsidR="00D82C9F">
        <w:rPr>
          <w:i/>
          <w:lang w:val="en-GB"/>
        </w:rPr>
        <w:t xml:space="preserve"> by</w:t>
      </w:r>
      <w:r w:rsidR="003D232C">
        <w:rPr>
          <w:i/>
          <w:lang w:val="en-GB"/>
        </w:rPr>
        <w:t xml:space="preserve"> several factors</w:t>
      </w:r>
      <w:r w:rsidR="006641B6">
        <w:rPr>
          <w:i/>
          <w:lang w:val="en-GB"/>
        </w:rPr>
        <w:t>,</w:t>
      </w:r>
      <w:r w:rsidR="003D232C">
        <w:rPr>
          <w:i/>
          <w:lang w:val="en-GB"/>
        </w:rPr>
        <w:t xml:space="preserve"> e.g. </w:t>
      </w:r>
      <w:r w:rsidR="001F2C7A" w:rsidRPr="001F2C7A">
        <w:rPr>
          <w:i/>
          <w:lang w:val="en-GB"/>
        </w:rPr>
        <w:t xml:space="preserve"> SS block mapping to a time</w:t>
      </w:r>
      <w:r w:rsidR="006641B6">
        <w:rPr>
          <w:i/>
          <w:lang w:val="en-GB"/>
        </w:rPr>
        <w:t xml:space="preserve"> </w:t>
      </w:r>
      <w:r w:rsidR="001F2C7A" w:rsidRPr="001F2C7A">
        <w:rPr>
          <w:i/>
          <w:lang w:val="en-GB"/>
        </w:rPr>
        <w:t>slot, SS block arrange</w:t>
      </w:r>
      <w:r w:rsidR="006641B6">
        <w:rPr>
          <w:i/>
          <w:lang w:val="en-GB"/>
        </w:rPr>
        <w:t>ment</w:t>
      </w:r>
      <w:r w:rsidR="001F2C7A" w:rsidRPr="001F2C7A">
        <w:rPr>
          <w:i/>
          <w:lang w:val="en-GB"/>
        </w:rPr>
        <w:t xml:space="preserve"> within a burst set, etc.      </w:t>
      </w:r>
    </w:p>
    <w:p w14:paraId="0934BC74" w14:textId="6F66F641" w:rsidR="003D1996" w:rsidRDefault="00A95FDC" w:rsidP="00762DF4">
      <w:pPr>
        <w:pStyle w:val="BodyText"/>
      </w:pPr>
      <w:r>
        <w:t>In the following se</w:t>
      </w:r>
      <w:r w:rsidR="00627DCE">
        <w:t xml:space="preserve">ction, we </w:t>
      </w:r>
      <w:r w:rsidR="006641B6">
        <w:t>discuss</w:t>
      </w:r>
      <w:r>
        <w:t xml:space="preserve"> </w:t>
      </w:r>
      <w:r w:rsidR="00412495">
        <w:t>SS burst set design</w:t>
      </w:r>
      <w:r w:rsidR="00A12726">
        <w:t>.</w:t>
      </w:r>
    </w:p>
    <w:p w14:paraId="141ACAA7" w14:textId="64039903" w:rsidR="00451DDB" w:rsidRDefault="008F2C68" w:rsidP="00451DDB">
      <w:pPr>
        <w:pStyle w:val="Heading2"/>
      </w:pPr>
      <w:bookmarkStart w:id="5" w:name="_Ref471386577"/>
      <w:r>
        <w:t xml:space="preserve">Number of SS blocks per SS burst </w:t>
      </w:r>
    </w:p>
    <w:p w14:paraId="24E769DB" w14:textId="404B5504" w:rsidR="001D2571" w:rsidRDefault="0010703F" w:rsidP="00451DDB">
      <w:pPr>
        <w:pStyle w:val="BodyText"/>
      </w:pPr>
      <w:r>
        <w:t xml:space="preserve">Since </w:t>
      </w:r>
      <w:r w:rsidR="001D2571">
        <w:t>t</w:t>
      </w:r>
      <w:r w:rsidR="001D2571" w:rsidRPr="001D2571">
        <w:t>he maximum number of SS-blocks within a</w:t>
      </w:r>
      <w:r w:rsidR="009871D4">
        <w:t>n</w:t>
      </w:r>
      <w:r w:rsidR="001D2571" w:rsidRPr="001D2571">
        <w:t xml:space="preserve"> SS burst set </w:t>
      </w:r>
      <w:r w:rsidR="00815D1E">
        <w:t xml:space="preserve">supported is </w:t>
      </w:r>
      <w:r w:rsidR="001D2571" w:rsidRPr="001D2571">
        <w:t>carrier frequency dependent</w:t>
      </w:r>
      <w:r w:rsidR="005A069B">
        <w:t xml:space="preserve">, hence, </w:t>
      </w:r>
      <w:r w:rsidR="00631812">
        <w:t xml:space="preserve">the </w:t>
      </w:r>
      <w:r w:rsidR="00A97A65">
        <w:t xml:space="preserve">number of maximum number of SS blocks can be </w:t>
      </w:r>
      <w:r w:rsidR="00641D88">
        <w:t>varied</w:t>
      </w:r>
      <w:r w:rsidR="00A97A65">
        <w:t xml:space="preserve"> </w:t>
      </w:r>
      <w:r w:rsidR="001378D4">
        <w:t>with carrier frequency.</w:t>
      </w:r>
      <w:r w:rsidR="002540DC">
        <w:t xml:space="preserve"> </w:t>
      </w:r>
      <w:r w:rsidR="001378D4">
        <w:t xml:space="preserve"> </w:t>
      </w:r>
      <w:r w:rsidR="00641D88">
        <w:t xml:space="preserve">For example, </w:t>
      </w:r>
      <w:r w:rsidR="00D101F4">
        <w:t xml:space="preserve">the </w:t>
      </w:r>
      <w:r w:rsidR="00641D88">
        <w:t xml:space="preserve">number of SS blocks per SS burst </w:t>
      </w:r>
      <w:r w:rsidR="00125CA5">
        <w:t xml:space="preserve">can be set to </w:t>
      </w:r>
      <m:oMath>
        <m:r>
          <w:rPr>
            <w:rFonts w:ascii="Cambria Math" w:hAnsi="Cambria Math"/>
          </w:rPr>
          <m:t>M=1</m:t>
        </m:r>
      </m:oMath>
      <w:r w:rsidR="00125CA5">
        <w:t xml:space="preserve"> </w:t>
      </w:r>
      <w:r w:rsidR="003F4AC2">
        <w:t>with one beam for</w:t>
      </w:r>
      <w:r w:rsidR="00125CA5">
        <w:t xml:space="preserve"> </w:t>
      </w:r>
      <w:r w:rsidR="00504853">
        <w:t xml:space="preserve">carrier frequency &lt; 6 GHz and </w:t>
      </w:r>
      <w:r w:rsidR="00D101F4">
        <w:t xml:space="preserve">the </w:t>
      </w:r>
      <w:r w:rsidR="00504853">
        <w:t xml:space="preserve">number of SS blocks per SS burst can be set to </w:t>
      </w:r>
      <m:oMath>
        <m:r>
          <w:rPr>
            <w:rFonts w:ascii="Cambria Math" w:hAnsi="Cambria Math"/>
          </w:rPr>
          <m:t>M&gt;1</m:t>
        </m:r>
      </m:oMath>
      <w:r w:rsidR="00316A98">
        <w:t xml:space="preserve"> </w:t>
      </w:r>
      <w:r w:rsidR="003F4AC2">
        <w:t>with multi</w:t>
      </w:r>
      <w:r w:rsidR="00286F54">
        <w:t>-</w:t>
      </w:r>
      <w:r w:rsidR="003F4AC2">
        <w:t xml:space="preserve">beam for </w:t>
      </w:r>
      <w:r w:rsidR="00504853">
        <w:t>carrier frequency &gt; 6 GHz</w:t>
      </w:r>
      <w:r w:rsidR="003F4AC2">
        <w:t xml:space="preserve">, as illustrated in </w:t>
      </w:r>
      <w:r w:rsidR="003F4AC2">
        <w:fldChar w:fldCharType="begin"/>
      </w:r>
      <w:r w:rsidR="003F4AC2">
        <w:instrText xml:space="preserve"> REF _Ref471743926 \h </w:instrText>
      </w:r>
      <w:r w:rsidR="003F4AC2">
        <w:fldChar w:fldCharType="separate"/>
      </w:r>
      <w:r w:rsidR="003F4AC2" w:rsidRPr="00451DDB">
        <w:t xml:space="preserve">Figure </w:t>
      </w:r>
      <w:r w:rsidR="003F4AC2">
        <w:rPr>
          <w:noProof/>
        </w:rPr>
        <w:t>3</w:t>
      </w:r>
      <w:r w:rsidR="003F4AC2">
        <w:fldChar w:fldCharType="end"/>
      </w:r>
      <w:r w:rsidR="00504853">
        <w:t>.</w:t>
      </w:r>
    </w:p>
    <w:p w14:paraId="7D24ADA8" w14:textId="77777777" w:rsidR="00995FEE" w:rsidRDefault="00995FEE" w:rsidP="00451DDB">
      <w:pPr>
        <w:pStyle w:val="BodyText"/>
      </w:pPr>
    </w:p>
    <w:p w14:paraId="74B0456A" w14:textId="77777777" w:rsidR="006641B6" w:rsidRDefault="006641B6" w:rsidP="00451DDB">
      <w:pPr>
        <w:pStyle w:val="BodyText"/>
      </w:pPr>
    </w:p>
    <w:p w14:paraId="2963E387" w14:textId="27787B2E" w:rsidR="006641B6" w:rsidRDefault="003F4AC2" w:rsidP="00995FEE">
      <w:pPr>
        <w:pStyle w:val="BodyText"/>
        <w:jc w:val="center"/>
      </w:pPr>
      <w:r>
        <w:object w:dxaOrig="17990" w:dyaOrig="8197" w14:anchorId="03F99301">
          <v:shape id="_x0000_i1027" type="#_x0000_t75" style="width:449.75pt;height:205.05pt" o:ole="">
            <v:imagedata r:id="rId15" o:title=""/>
          </v:shape>
          <o:OLEObject Type="Embed" ProgID="Visio.Drawing.15" ShapeID="_x0000_i1027" DrawAspect="Content" ObjectID="_1551909862" r:id="rId16"/>
        </w:object>
      </w:r>
    </w:p>
    <w:p w14:paraId="5C1E62B4" w14:textId="54C4AC93" w:rsidR="0046106F" w:rsidRDefault="0046106F" w:rsidP="0046106F">
      <w:pPr>
        <w:pStyle w:val="ListParagraph"/>
        <w:numPr>
          <w:ilvl w:val="0"/>
          <w:numId w:val="14"/>
        </w:numPr>
        <w:jc w:val="center"/>
      </w:pPr>
      <w:r>
        <w:t>&gt; 6 GHz</w:t>
      </w:r>
      <w:r w:rsidR="003F4AC2">
        <w:t xml:space="preserve">, </w:t>
      </w:r>
      <w:r w:rsidR="000A1D02">
        <w:t xml:space="preserve">SC 60KHz, </w:t>
      </w:r>
      <w:r w:rsidR="003F4AC2">
        <w:t xml:space="preserve">multi-beam </w:t>
      </w:r>
    </w:p>
    <w:p w14:paraId="14BD67C3" w14:textId="77777777" w:rsidR="0046106F" w:rsidRDefault="0046106F" w:rsidP="0046106F">
      <w:pPr>
        <w:pStyle w:val="ListParagraph"/>
      </w:pPr>
    </w:p>
    <w:p w14:paraId="41426B8C" w14:textId="55B0F811" w:rsidR="0046106F" w:rsidRDefault="003F4AC2" w:rsidP="00995FEE">
      <w:pPr>
        <w:pStyle w:val="ListParagraph"/>
        <w:ind w:left="0"/>
        <w:jc w:val="center"/>
      </w:pPr>
      <w:r>
        <w:object w:dxaOrig="18607" w:dyaOrig="7476" w14:anchorId="32E4774D">
          <v:shape id="_x0000_i1028" type="#_x0000_t75" style="width:452.85pt;height:182.1pt" o:ole="">
            <v:imagedata r:id="rId17" o:title=""/>
          </v:shape>
          <o:OLEObject Type="Embed" ProgID="Visio.Drawing.15" ShapeID="_x0000_i1028" DrawAspect="Content" ObjectID="_1551909863" r:id="rId18"/>
        </w:object>
      </w:r>
    </w:p>
    <w:p w14:paraId="2C24AD2E" w14:textId="77777777" w:rsidR="0046106F" w:rsidRDefault="0046106F" w:rsidP="0046106F">
      <w:pPr>
        <w:pStyle w:val="ListParagraph"/>
      </w:pPr>
    </w:p>
    <w:p w14:paraId="5FD3BA43" w14:textId="1D1BD841" w:rsidR="00183D23" w:rsidRDefault="0046106F" w:rsidP="00995FEE">
      <w:pPr>
        <w:pStyle w:val="ListParagraph"/>
        <w:numPr>
          <w:ilvl w:val="0"/>
          <w:numId w:val="14"/>
        </w:numPr>
        <w:jc w:val="center"/>
      </w:pPr>
      <w:r>
        <w:t>&lt; 6 GHz</w:t>
      </w:r>
      <w:r w:rsidR="003F4AC2">
        <w:t xml:space="preserve">, </w:t>
      </w:r>
      <w:r w:rsidR="000A1D02">
        <w:t xml:space="preserve">SC = 15KHz, </w:t>
      </w:r>
      <w:r w:rsidR="003F4AC2">
        <w:t>one beam</w:t>
      </w:r>
    </w:p>
    <w:p w14:paraId="5043F993" w14:textId="77777777" w:rsidR="00995FEE" w:rsidRPr="00995FEE" w:rsidRDefault="00995FEE" w:rsidP="00995FEE">
      <w:pPr>
        <w:pStyle w:val="ListParagraph"/>
        <w:rPr>
          <w:sz w:val="6"/>
        </w:rPr>
      </w:pPr>
    </w:p>
    <w:p w14:paraId="71D3A7A8" w14:textId="0AFA1A56" w:rsidR="00183D23" w:rsidRPr="00183D23" w:rsidRDefault="00183D23" w:rsidP="00183D23">
      <w:pPr>
        <w:pStyle w:val="Caption"/>
        <w:jc w:val="center"/>
        <w:rPr>
          <w:sz w:val="20"/>
        </w:rPr>
      </w:pPr>
      <w:bookmarkStart w:id="6" w:name="_Ref471743926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276BCA">
        <w:rPr>
          <w:noProof/>
          <w:sz w:val="20"/>
        </w:rPr>
        <w:t>3</w:t>
      </w:r>
      <w:r w:rsidRPr="00451DDB">
        <w:rPr>
          <w:sz w:val="20"/>
        </w:rPr>
        <w:fldChar w:fldCharType="end"/>
      </w:r>
      <w:bookmarkEnd w:id="6"/>
      <w:r w:rsidRPr="00451DDB">
        <w:rPr>
          <w:sz w:val="20"/>
        </w:rPr>
        <w:t xml:space="preserve"> </w:t>
      </w:r>
      <w:r w:rsidR="002A6695">
        <w:rPr>
          <w:sz w:val="20"/>
        </w:rPr>
        <w:t xml:space="preserve">SS blocks per SS </w:t>
      </w:r>
      <w:r w:rsidR="003F4AC2">
        <w:rPr>
          <w:sz w:val="20"/>
        </w:rPr>
        <w:t>B</w:t>
      </w:r>
      <w:r w:rsidR="002A6695">
        <w:rPr>
          <w:sz w:val="20"/>
        </w:rPr>
        <w:t>urst</w:t>
      </w:r>
    </w:p>
    <w:p w14:paraId="47E5170D" w14:textId="6C94ADC5" w:rsidR="00003E46" w:rsidRPr="00372D6C" w:rsidRDefault="008A2EF1" w:rsidP="00451DDB">
      <w:pPr>
        <w:pStyle w:val="BodyText"/>
      </w:pPr>
      <w:r w:rsidRPr="003A30C0">
        <w:rPr>
          <w:b/>
          <w:i/>
        </w:rPr>
        <w:t xml:space="preserve">Proposal 1: </w:t>
      </w:r>
      <w:r w:rsidR="00D101F4" w:rsidRPr="00007B1B">
        <w:rPr>
          <w:i/>
        </w:rPr>
        <w:t xml:space="preserve">The number of SS blocks </w:t>
      </w:r>
      <w:r w:rsidR="003F4AC2" w:rsidRPr="00007B1B">
        <w:rPr>
          <w:i/>
        </w:rPr>
        <w:t>may vary</w:t>
      </w:r>
      <w:r w:rsidR="00D101F4" w:rsidRPr="00007B1B">
        <w:rPr>
          <w:i/>
        </w:rPr>
        <w:t xml:space="preserve"> with </w:t>
      </w:r>
      <w:r w:rsidR="003F4AC2" w:rsidRPr="00007B1B">
        <w:rPr>
          <w:i/>
        </w:rPr>
        <w:t xml:space="preserve">different </w:t>
      </w:r>
      <w:r w:rsidR="00D101F4" w:rsidRPr="00007B1B">
        <w:rPr>
          <w:i/>
        </w:rPr>
        <w:t>carrier frequenc</w:t>
      </w:r>
      <w:r w:rsidR="00974DCE">
        <w:rPr>
          <w:i/>
        </w:rPr>
        <w:t>ies</w:t>
      </w:r>
      <w:r w:rsidR="00D101F4" w:rsidRPr="00007B1B">
        <w:rPr>
          <w:i/>
        </w:rPr>
        <w:t>.</w:t>
      </w:r>
    </w:p>
    <w:p w14:paraId="1FC6679E" w14:textId="1EDB4D17" w:rsidR="00451DDB" w:rsidRDefault="00101FEB" w:rsidP="00451DDB">
      <w:pPr>
        <w:pStyle w:val="Heading2"/>
      </w:pPr>
      <w:r>
        <w:t xml:space="preserve">SS </w:t>
      </w:r>
      <w:r w:rsidR="008F2C68">
        <w:t>burst design with slot</w:t>
      </w:r>
      <w:r w:rsidR="00F6297C">
        <w:t xml:space="preserve"> mapping</w:t>
      </w:r>
    </w:p>
    <w:bookmarkEnd w:id="5"/>
    <w:p w14:paraId="22B6EF2A" w14:textId="17075982" w:rsidR="006A5D92" w:rsidRDefault="003F4AC2" w:rsidP="00544CF0">
      <w:pPr>
        <w:pStyle w:val="BodyText"/>
      </w:pPr>
      <w:r>
        <w:t>T</w:t>
      </w:r>
      <w:r w:rsidR="005F43C9">
        <w:t>he number of SS block</w:t>
      </w:r>
      <w:r>
        <w:t>s</w:t>
      </w:r>
      <w:r w:rsidR="005F43C9">
        <w:t xml:space="preserve"> </w:t>
      </w:r>
      <w:r>
        <w:t xml:space="preserve">(containing </w:t>
      </w:r>
      <w:r w:rsidRPr="00007B1B">
        <w:rPr>
          <w:i/>
        </w:rPr>
        <w:t>N</w:t>
      </w:r>
      <w:r>
        <w:t xml:space="preserve"> symbols) </w:t>
      </w:r>
      <w:r w:rsidR="005F43C9">
        <w:t>per</w:t>
      </w:r>
      <w:r w:rsidR="00D13109">
        <w:t xml:space="preserve"> </w:t>
      </w:r>
      <w:r w:rsidR="009816BA">
        <w:t xml:space="preserve">SS burst can be </w:t>
      </w:r>
      <w:r w:rsidR="00286F54">
        <w:t>determined</w:t>
      </w:r>
      <w:r w:rsidR="008B080A">
        <w:t xml:space="preserve"> </w:t>
      </w:r>
      <w:r w:rsidR="00815D1E">
        <w:t>by the</w:t>
      </w:r>
      <w:r w:rsidR="006A5D92">
        <w:t xml:space="preserve"> number of aggregated time slots</w:t>
      </w:r>
      <w:r w:rsidR="005C4F0F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</m:oMath>
      <w:r w:rsidR="005C4F0F">
        <w:t>)</w:t>
      </w:r>
      <w:r w:rsidR="0073532F">
        <w:t xml:space="preserve"> for a</w:t>
      </w:r>
      <w:r w:rsidR="009871D4">
        <w:t>n</w:t>
      </w:r>
      <w:r w:rsidR="0073532F">
        <w:t xml:space="preserve"> SS burst</w:t>
      </w:r>
      <w:r w:rsidR="00286F54">
        <w:t>, number</w:t>
      </w:r>
      <w:r w:rsidR="00F6049D">
        <w:t xml:space="preserve"> of DL symbols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</m:oMath>
      <w:r w:rsidR="00F6049D">
        <w:t xml:space="preserve">) </w:t>
      </w:r>
      <w:r w:rsidR="00FC7FA6">
        <w:t>reserved within aggregated time slots</w:t>
      </w:r>
      <w:r w:rsidR="00286F54">
        <w:t>, number</w:t>
      </w:r>
      <w:r w:rsidR="00883640">
        <w:t xml:space="preserve"> of UL symbols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UL_Symb</m:t>
            </m:r>
          </m:sub>
        </m:sSub>
      </m:oMath>
      <w:r w:rsidR="00883640">
        <w:t>) reserved within aggregated time slots,</w:t>
      </w:r>
      <w:r w:rsidR="000724B9">
        <w:t xml:space="preserve"> and number of DL-UL gap symbols </w:t>
      </w:r>
      <w:r w:rsidR="003957C7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GAP_Symb</m:t>
            </m:r>
          </m:sub>
        </m:sSub>
      </m:oMath>
      <w:r w:rsidR="003957C7">
        <w:t xml:space="preserve">). The maximum number of </w:t>
      </w:r>
      <w:r w:rsidR="00493EB4">
        <w:t xml:space="preserve">SS block per SS burst can </w:t>
      </w:r>
      <w:r w:rsidR="00B24041">
        <w:t xml:space="preserve">be </w:t>
      </w:r>
      <w:r w:rsidR="00BC1C8B">
        <w:t>base</w:t>
      </w:r>
      <w:r w:rsidR="00B24041">
        <w:t>d</w:t>
      </w:r>
      <w:r w:rsidR="00493EB4">
        <w:t xml:space="preserve"> on t</w:t>
      </w:r>
      <w:r w:rsidR="00684C6A">
        <w:t>he following equation:</w:t>
      </w:r>
      <w:r w:rsidR="003957C7">
        <w:t xml:space="preserve"> </w:t>
      </w:r>
    </w:p>
    <w:p w14:paraId="56DDEC4B" w14:textId="7B30F2F9" w:rsidR="00FC5967" w:rsidRDefault="00FC5967" w:rsidP="00FC5967">
      <w:pPr>
        <w:ind w:left="-2880"/>
        <w:jc w:val="center"/>
      </w:pPr>
      <w:r>
        <w:rPr>
          <w:rFonts w:eastAsia="MS Mincho"/>
        </w:rPr>
        <w:t xml:space="preserve">                             </w:t>
      </w:r>
      <w:r w:rsidR="00BC1C8B">
        <w:rPr>
          <w:rFonts w:eastAsia="MS Mincho"/>
        </w:rPr>
        <w:t xml:space="preserve">                            </w:t>
      </w:r>
      <w:r>
        <w:rPr>
          <w:rFonts w:eastAsia="MS Mincho"/>
        </w:rPr>
        <w:t xml:space="preserve">       </w:t>
      </w:r>
      <m:oMath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slot</m:t>
                    </m:r>
                  </m:sub>
                </m:sSub>
                <m:r>
                  <w:rPr>
                    <w:rFonts w:ascii="Cambria Math" w:hAnsi="Cambria Math"/>
                  </w:rPr>
                  <m:t>×14-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DL_symb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UL_symb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GAP_Symb</m:t>
                        </m:r>
                      </m:sub>
                    </m:sSub>
                  </m:e>
                </m:d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r>
          <w:rPr>
            <w:rFonts w:ascii="Cambria Math" w:hAnsi="Cambria Math"/>
          </w:rPr>
          <m:t xml:space="preserve"> </m:t>
        </m:r>
      </m:oMath>
      <w:r>
        <w:t>,</w:t>
      </w:r>
    </w:p>
    <w:p w14:paraId="5E491808" w14:textId="77777777" w:rsidR="00B24041" w:rsidRDefault="00B24041" w:rsidP="00FC5967">
      <w:pPr>
        <w:ind w:left="-2880"/>
        <w:jc w:val="center"/>
      </w:pPr>
    </w:p>
    <w:p w14:paraId="6078A102" w14:textId="368A518B" w:rsidR="00BA515F" w:rsidRDefault="00BA515F" w:rsidP="00BA515F">
      <w:r>
        <w:t>Here, we use an example to illustrate a</w:t>
      </w:r>
      <w:r w:rsidR="009871D4">
        <w:t>n</w:t>
      </w:r>
      <w:r>
        <w:t xml:space="preserve"> SS burst design </w:t>
      </w:r>
      <w:r w:rsidR="003F4AC2">
        <w:t>for</w:t>
      </w:r>
      <w:r>
        <w:t xml:space="preserve"> </w:t>
      </w:r>
      <w:r w:rsidR="00B10DB1">
        <w:t xml:space="preserve">carrier </w:t>
      </w:r>
      <w:r>
        <w:t>frequency</w:t>
      </w:r>
      <w:r w:rsidR="00805EEB">
        <w:t xml:space="preserve"> &gt; 6 GHz. In this example, a</w:t>
      </w:r>
      <w:r w:rsidR="009871D4">
        <w:t>n</w:t>
      </w:r>
      <w:r>
        <w:t xml:space="preserve"> SS block</w:t>
      </w:r>
      <w:r w:rsidR="00825658">
        <w:t xml:space="preserve"> </w:t>
      </w:r>
      <w:r w:rsidR="00286F54">
        <w:t>composites</w:t>
      </w:r>
      <w:r w:rsidR="00825658">
        <w:t xml:space="preserve"> of</w:t>
      </w:r>
      <w:r w:rsidR="00767A6A">
        <w:t xml:space="preserve"> </w:t>
      </w:r>
      <m:oMath>
        <m:r>
          <w:rPr>
            <w:rFonts w:ascii="Cambria Math" w:hAnsi="Cambria Math"/>
          </w:rPr>
          <m:t>N=4</m:t>
        </m:r>
      </m:oMath>
      <w:r w:rsidR="00767A6A">
        <w:t xml:space="preserve"> </w:t>
      </w:r>
      <w:r w:rsidR="00244592">
        <w:t xml:space="preserve">OFDM </w:t>
      </w:r>
      <w:r w:rsidR="00767A6A">
        <w:t>symbols</w:t>
      </w:r>
      <w:r>
        <w:t xml:space="preserve">, </w:t>
      </w:r>
      <w:r w:rsidR="008740A3">
        <w:t xml:space="preserve">e.g., </w:t>
      </w:r>
      <w:r w:rsidR="007F1AE4">
        <w:t>it consists of</w:t>
      </w:r>
      <w:r>
        <w:t xml:space="preserve"> one PSS</w:t>
      </w:r>
      <w:r w:rsidR="003F4AC2">
        <w:t xml:space="preserve"> symbol</w:t>
      </w:r>
      <w:r w:rsidR="00767A6A">
        <w:t>,</w:t>
      </w:r>
      <w:r>
        <w:t xml:space="preserve"> one SSS </w:t>
      </w:r>
      <w:r w:rsidR="003F4AC2">
        <w:t xml:space="preserve">symbol </w:t>
      </w:r>
      <w:r>
        <w:t>and two PBCH symbols</w:t>
      </w:r>
      <w:r w:rsidR="00003627">
        <w:t>.</w:t>
      </w:r>
      <w:r w:rsidR="00536830">
        <w:t xml:space="preserve"> </w:t>
      </w:r>
      <w:r w:rsidR="00286F54">
        <w:t>With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  <m:r>
          <w:rPr>
            <w:rFonts w:ascii="Cambria Math" w:hAnsi="Cambria Math"/>
          </w:rPr>
          <m:t>=2</m:t>
        </m:r>
      </m:oMath>
      <w:r w:rsidR="00CD4EEA"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DL_symb</m:t>
            </m:r>
          </m:sub>
        </m:sSub>
        <m:r>
          <w:rPr>
            <w:rFonts w:ascii="Cambria Math" w:hAnsi="Cambria Math"/>
          </w:rPr>
          <m:t>=2</m:t>
        </m:r>
      </m:oMath>
      <w:r w:rsidR="00CD4EEA">
        <w:t>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UL_symb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GAP_Synb</m:t>
            </m:r>
          </m:sub>
        </m:sSub>
        <m:r>
          <w:rPr>
            <w:rFonts w:ascii="Cambria Math" w:hAnsi="Cambria Math"/>
          </w:rPr>
          <m:t>=1</m:t>
        </m:r>
      </m:oMath>
      <w:r w:rsidR="00CD4EEA">
        <w:t>, we</w:t>
      </w:r>
      <w:r>
        <w:t xml:space="preserve"> </w:t>
      </w:r>
      <w:r w:rsidR="00CD4EEA">
        <w:t>have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M=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2×14-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2+1+1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N</m:t>
                </m:r>
              </m:den>
            </m:f>
          </m:e>
        </m:d>
        <m:r>
          <w:rPr>
            <w:rFonts w:ascii="Cambria Math" w:hAnsi="Cambria Math"/>
          </w:rPr>
          <m:t>=6</m:t>
        </m:r>
      </m:oMath>
      <w:r w:rsidR="00286F54">
        <w:t>,</w:t>
      </w:r>
      <w:r w:rsidR="00AF1AFC">
        <w:t xml:space="preserve"> </w:t>
      </w:r>
      <w:r w:rsidR="00E32419">
        <w:t>SS blocks per SS burst</w:t>
      </w:r>
      <w:r w:rsidR="003F4AC2">
        <w:t xml:space="preserve"> </w:t>
      </w:r>
      <w:r w:rsidR="00CD4EEA">
        <w:t>as</w:t>
      </w:r>
      <w:r w:rsidR="003F4AC2">
        <w:t xml:space="preserve"> shown in </w:t>
      </w:r>
      <w:r w:rsidR="003F4AC2">
        <w:fldChar w:fldCharType="begin"/>
      </w:r>
      <w:r w:rsidR="003F4AC2">
        <w:instrText xml:space="preserve"> REF _Ref471728953 \h </w:instrText>
      </w:r>
      <w:r w:rsidR="003F4AC2">
        <w:fldChar w:fldCharType="separate"/>
      </w:r>
      <w:r w:rsidR="003F4AC2" w:rsidRPr="00451DDB">
        <w:t xml:space="preserve">Figure </w:t>
      </w:r>
      <w:r w:rsidR="003F4AC2">
        <w:rPr>
          <w:noProof/>
        </w:rPr>
        <w:t>4</w:t>
      </w:r>
      <w:r w:rsidR="003F4AC2">
        <w:fldChar w:fldCharType="end"/>
      </w:r>
      <w:r w:rsidR="00E32419">
        <w:t>.</w:t>
      </w:r>
      <w:r w:rsidR="003D5C89">
        <w:t xml:space="preserve">  </w:t>
      </w:r>
      <w:r w:rsidR="00AD67F6">
        <w:t xml:space="preserve"> </w:t>
      </w:r>
      <w:bookmarkStart w:id="7" w:name="_GoBack"/>
      <w:bookmarkEnd w:id="7"/>
    </w:p>
    <w:p w14:paraId="35D20241" w14:textId="70A7774F" w:rsidR="00451DDB" w:rsidRDefault="00451DDB" w:rsidP="00544CF0">
      <w:pPr>
        <w:pStyle w:val="BodyText"/>
        <w:numPr>
          <w:ilvl w:val="0"/>
          <w:numId w:val="15"/>
        </w:numPr>
      </w:pPr>
    </w:p>
    <w:bookmarkStart w:id="8" w:name="_Ref471385919"/>
    <w:p w14:paraId="40096939" w14:textId="5D9BE126" w:rsidR="00F91D52" w:rsidRPr="00F91D52" w:rsidRDefault="00995FEE" w:rsidP="00F91D52">
      <w:pPr>
        <w:jc w:val="center"/>
      </w:pPr>
      <w:r>
        <w:object w:dxaOrig="9252" w:dyaOrig="3765" w14:anchorId="257BDA96">
          <v:shape id="_x0000_i1029" type="#_x0000_t75" style="width:308.35pt;height:125.75pt" o:ole="">
            <v:imagedata r:id="rId19" o:title=""/>
          </v:shape>
          <o:OLEObject Type="Embed" ProgID="Visio.Drawing.15" ShapeID="_x0000_i1029" DrawAspect="Content" ObjectID="_1551909864" r:id="rId20"/>
        </w:object>
      </w:r>
    </w:p>
    <w:p w14:paraId="7D3D2905" w14:textId="77777777" w:rsidR="00451DDB" w:rsidRPr="00451DDB" w:rsidRDefault="00451DDB" w:rsidP="00451DDB">
      <w:pPr>
        <w:pStyle w:val="ListParagraph"/>
      </w:pPr>
    </w:p>
    <w:p w14:paraId="5CA35585" w14:textId="401954A2" w:rsidR="005B259F" w:rsidRPr="00995FEE" w:rsidRDefault="002E2CF8" w:rsidP="00995FEE">
      <w:pPr>
        <w:pStyle w:val="Caption"/>
        <w:jc w:val="center"/>
        <w:rPr>
          <w:sz w:val="20"/>
        </w:rPr>
      </w:pPr>
      <w:bookmarkStart w:id="9" w:name="_Ref471728953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276BCA">
        <w:rPr>
          <w:noProof/>
          <w:sz w:val="20"/>
        </w:rPr>
        <w:t>4</w:t>
      </w:r>
      <w:r w:rsidRPr="00451DDB">
        <w:rPr>
          <w:sz w:val="20"/>
        </w:rPr>
        <w:fldChar w:fldCharType="end"/>
      </w:r>
      <w:bookmarkEnd w:id="8"/>
      <w:bookmarkEnd w:id="9"/>
      <w:r w:rsidR="00451DDB" w:rsidRPr="00451DDB">
        <w:rPr>
          <w:sz w:val="20"/>
        </w:rPr>
        <w:t xml:space="preserve"> </w:t>
      </w:r>
      <w:r w:rsidR="008E58A9">
        <w:rPr>
          <w:sz w:val="20"/>
        </w:rPr>
        <w:t>A desi</w:t>
      </w:r>
      <w:r w:rsidR="002D1945">
        <w:rPr>
          <w:sz w:val="20"/>
        </w:rPr>
        <w:t>g</w:t>
      </w:r>
      <w:r w:rsidR="008E58A9">
        <w:rPr>
          <w:sz w:val="20"/>
        </w:rPr>
        <w:t>n</w:t>
      </w:r>
      <w:r w:rsidR="002D1945">
        <w:rPr>
          <w:sz w:val="20"/>
        </w:rPr>
        <w:t xml:space="preserve"> example of SS burst design </w:t>
      </w:r>
    </w:p>
    <w:p w14:paraId="681E1DC4" w14:textId="3E3EE5FD" w:rsidR="00093D8B" w:rsidRPr="00995FEE" w:rsidRDefault="00093D8B" w:rsidP="004D516B">
      <w:pPr>
        <w:pStyle w:val="BodyText"/>
        <w:rPr>
          <w:i/>
        </w:rPr>
      </w:pPr>
      <w:r w:rsidRPr="003A30C0">
        <w:rPr>
          <w:b/>
          <w:i/>
        </w:rPr>
        <w:t>P</w:t>
      </w:r>
      <w:r w:rsidR="00011229">
        <w:rPr>
          <w:b/>
          <w:i/>
        </w:rPr>
        <w:t xml:space="preserve">roposal 2: </w:t>
      </w:r>
      <w:r w:rsidR="00725571" w:rsidRPr="004D516B">
        <w:rPr>
          <w:i/>
        </w:rPr>
        <w:t xml:space="preserve">To achieve </w:t>
      </w:r>
      <w:r w:rsidR="003110DD" w:rsidRPr="004D516B">
        <w:rPr>
          <w:i/>
        </w:rPr>
        <w:t xml:space="preserve">maximum </w:t>
      </w:r>
      <w:r w:rsidR="00FE0EDD" w:rsidRPr="00007B1B">
        <w:rPr>
          <w:i/>
        </w:rPr>
        <w:t xml:space="preserve">allocation of </w:t>
      </w:r>
      <w:r w:rsidR="003110DD" w:rsidRPr="00007B1B">
        <w:rPr>
          <w:i/>
        </w:rPr>
        <w:t xml:space="preserve">SS blocks per SS burst </w:t>
      </w:r>
      <w:r w:rsidR="00663017" w:rsidRPr="00007B1B">
        <w:rPr>
          <w:i/>
        </w:rPr>
        <w:t>within</w:t>
      </w:r>
      <w:r w:rsidR="003110DD" w:rsidRPr="00007B1B">
        <w:rPr>
          <w:i/>
        </w:rPr>
        <w:t xml:space="preserve"> multiple slots</w:t>
      </w:r>
      <w:r w:rsidR="00286F54" w:rsidRPr="00007B1B">
        <w:rPr>
          <w:i/>
        </w:rPr>
        <w:t>, it</w:t>
      </w:r>
      <w:r w:rsidR="00DE59D9" w:rsidRPr="00007B1B">
        <w:rPr>
          <w:i/>
        </w:rPr>
        <w:t xml:space="preserve"> </w:t>
      </w:r>
      <w:r w:rsidR="004D516B">
        <w:rPr>
          <w:i/>
        </w:rPr>
        <w:t>is preferable that</w:t>
      </w:r>
      <w:r w:rsidR="00DE59D9" w:rsidRPr="004D516B">
        <w:rPr>
          <w:i/>
        </w:rPr>
        <w:t xml:space="preserve"> SS blocks can be </w:t>
      </w:r>
      <w:r w:rsidR="00DE59D9" w:rsidRPr="00007B1B">
        <w:rPr>
          <w:i/>
        </w:rPr>
        <w:t>continuously allocated in multiple slots.</w:t>
      </w:r>
      <w:r w:rsidR="00857DC3" w:rsidRPr="00007B1B">
        <w:rPr>
          <w:i/>
        </w:rPr>
        <w:t xml:space="preserve"> The number of aggregated slots for a</w:t>
      </w:r>
      <w:r w:rsidR="009871D4" w:rsidRPr="00007B1B">
        <w:rPr>
          <w:i/>
        </w:rPr>
        <w:t>n</w:t>
      </w:r>
      <w:r w:rsidR="00857DC3" w:rsidRPr="004D516B">
        <w:rPr>
          <w:i/>
        </w:rPr>
        <w:t xml:space="preserve"> SS burst can be further studied</w:t>
      </w:r>
      <w:r w:rsidR="004D516B">
        <w:t>.</w:t>
      </w:r>
    </w:p>
    <w:p w14:paraId="3EDB8279" w14:textId="66F8DF42" w:rsidR="0036695F" w:rsidRDefault="008D30CD" w:rsidP="0036695F">
      <w:pPr>
        <w:pStyle w:val="Heading2"/>
      </w:pPr>
      <w:r>
        <w:t xml:space="preserve">Content of SS </w:t>
      </w:r>
      <w:r w:rsidR="00DC1F82">
        <w:t>block</w:t>
      </w:r>
    </w:p>
    <w:p w14:paraId="2C0CA9AB" w14:textId="3B6B806B" w:rsidR="00E616A1" w:rsidRDefault="0075772A" w:rsidP="0036695F">
      <w:pPr>
        <w:pStyle w:val="BodyText"/>
      </w:pPr>
      <w:r>
        <w:t>The content of a</w:t>
      </w:r>
      <w:r w:rsidR="009871D4">
        <w:t>n</w:t>
      </w:r>
      <w:r>
        <w:t xml:space="preserve"> SS block</w:t>
      </w:r>
      <w:r w:rsidR="00132593">
        <w:t xml:space="preserve"> may either </w:t>
      </w:r>
      <w:r w:rsidR="00DD71FC">
        <w:t>contain</w:t>
      </w:r>
      <w:r w:rsidR="00E106CE">
        <w:t xml:space="preserve"> PSS, SSS</w:t>
      </w:r>
      <w:r w:rsidR="00A673F0">
        <w:t xml:space="preserve"> and </w:t>
      </w:r>
      <w:r w:rsidR="00651799">
        <w:t>PBCH or</w:t>
      </w:r>
      <w:r w:rsidR="00356F06">
        <w:t xml:space="preserve"> </w:t>
      </w:r>
      <w:r w:rsidR="0046344F">
        <w:t xml:space="preserve">only </w:t>
      </w:r>
      <w:r w:rsidR="00356F06">
        <w:t xml:space="preserve">PSS and </w:t>
      </w:r>
      <w:r w:rsidR="00651799">
        <w:t>SSS</w:t>
      </w:r>
      <w:r w:rsidR="0046344F">
        <w:t xml:space="preserve"> (without PBCH)</w:t>
      </w:r>
      <w:r w:rsidR="00651799">
        <w:t xml:space="preserve">. </w:t>
      </w:r>
      <w:r w:rsidR="00132593">
        <w:t xml:space="preserve">Note, </w:t>
      </w:r>
      <w:r w:rsidR="00BA4EBD">
        <w:t xml:space="preserve">the </w:t>
      </w:r>
      <w:r w:rsidR="00132593">
        <w:t xml:space="preserve">SS block </w:t>
      </w:r>
      <w:r w:rsidR="004D516B">
        <w:t>may also include a</w:t>
      </w:r>
      <w:r w:rsidR="00132593">
        <w:t xml:space="preserve"> third synchronization signal</w:t>
      </w:r>
      <w:r w:rsidR="00265C77">
        <w:t>.</w:t>
      </w:r>
      <w:r w:rsidR="00DB382C">
        <w:t xml:space="preserve"> </w:t>
      </w:r>
      <w:r w:rsidR="007C61C7">
        <w:t xml:space="preserve">The </w:t>
      </w:r>
      <w:r w:rsidR="00DB382C">
        <w:t xml:space="preserve">PBCH burst set period may be set </w:t>
      </w:r>
      <w:r w:rsidR="007C61C7">
        <w:t xml:space="preserve">equal to </w:t>
      </w:r>
      <m:oMath>
        <m:sSup>
          <m:sSupPr>
            <m:ctrlPr>
              <w:rPr>
                <w:rFonts w:ascii="Cambria Math" w:eastAsia="Calibri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×</m:t>
        </m:r>
      </m:oMath>
      <w:r w:rsidR="007C61C7">
        <w:t xml:space="preserve"> SS burst set period</w:t>
      </w:r>
      <w:r w:rsidR="005814DB">
        <w:t>s</w:t>
      </w:r>
      <w:r w:rsidR="007C61C7">
        <w:t>.</w:t>
      </w:r>
      <w:r w:rsidR="00255FF0">
        <w:t xml:space="preserve"> </w:t>
      </w:r>
      <w:r w:rsidR="00217072">
        <w:t>The value of</w:t>
      </w:r>
      <w:r w:rsidR="00A472F7">
        <w:t xml:space="preserve"> </w:t>
      </w:r>
      <m:oMath>
        <m:r>
          <w:rPr>
            <w:rFonts w:ascii="Cambria Math" w:hAnsi="Cambria Math"/>
          </w:rPr>
          <m:t>n</m:t>
        </m:r>
      </m:oMath>
      <w:r w:rsidR="00A472F7">
        <w:t xml:space="preserve"> can be further studied. For example, </w:t>
      </w:r>
      <w:r w:rsidR="00BB3A68">
        <w:t>if a</w:t>
      </w:r>
      <w:r w:rsidR="009871D4">
        <w:t>n</w:t>
      </w:r>
      <w:r w:rsidR="00BB3A68">
        <w:t xml:space="preserve"> SS burst set period is 10 ms then PBCH </w:t>
      </w:r>
      <w:r w:rsidR="00073974">
        <w:t xml:space="preserve">burst set period </w:t>
      </w:r>
      <w:r w:rsidR="004D516B">
        <w:t>may</w:t>
      </w:r>
      <w:r w:rsidR="00073974">
        <w:t xml:space="preserve"> be set </w:t>
      </w:r>
      <w:r w:rsidR="005814DB">
        <w:t xml:space="preserve">to </w:t>
      </w:r>
      <w:r w:rsidR="00073974">
        <w:t xml:space="preserve">20 ms, 40 ms, etc. </w:t>
      </w:r>
    </w:p>
    <w:p w14:paraId="309E5A28" w14:textId="65398AC4" w:rsidR="00E616A1" w:rsidRDefault="00007B1B" w:rsidP="0036695F">
      <w:pPr>
        <w:pStyle w:val="BodyText"/>
      </w:pPr>
      <w:r>
        <w:object w:dxaOrig="19538" w:dyaOrig="4306" w14:anchorId="71B9B56C">
          <v:shape id="_x0000_i1030" type="#_x0000_t75" style="width:453.4pt;height:99.65pt" o:ole="">
            <v:imagedata r:id="rId21" o:title=""/>
          </v:shape>
          <o:OLEObject Type="Embed" ProgID="Visio.Drawing.15" ShapeID="_x0000_i1030" DrawAspect="Content" ObjectID="_1551909865" r:id="rId22"/>
        </w:object>
      </w:r>
    </w:p>
    <w:p w14:paraId="3EDB827A" w14:textId="1BA39114" w:rsidR="0036695F" w:rsidRPr="00995FEE" w:rsidRDefault="007C61C7" w:rsidP="00995FEE">
      <w:pPr>
        <w:pStyle w:val="Caption"/>
        <w:jc w:val="center"/>
        <w:rPr>
          <w:sz w:val="20"/>
        </w:rPr>
      </w:pPr>
      <w:r>
        <w:t xml:space="preserve"> </w:t>
      </w:r>
      <w:r w:rsidR="00132593">
        <w:t xml:space="preserve"> </w:t>
      </w:r>
      <w:r w:rsidR="00954201">
        <w:t xml:space="preserve"> </w:t>
      </w:r>
      <w:r w:rsidR="0075772A">
        <w:t xml:space="preserve"> </w:t>
      </w:r>
      <w:r w:rsidR="00234C4D" w:rsidRPr="00451DDB">
        <w:rPr>
          <w:sz w:val="20"/>
        </w:rPr>
        <w:t xml:space="preserve">Figure </w:t>
      </w:r>
      <w:r w:rsidR="00234C4D" w:rsidRPr="00451DDB">
        <w:rPr>
          <w:sz w:val="20"/>
        </w:rPr>
        <w:fldChar w:fldCharType="begin"/>
      </w:r>
      <w:r w:rsidR="00234C4D" w:rsidRPr="00451DDB">
        <w:rPr>
          <w:sz w:val="20"/>
        </w:rPr>
        <w:instrText xml:space="preserve"> SEQ Figure \* ARABIC </w:instrText>
      </w:r>
      <w:r w:rsidR="00234C4D" w:rsidRPr="00451DDB">
        <w:rPr>
          <w:sz w:val="20"/>
        </w:rPr>
        <w:fldChar w:fldCharType="separate"/>
      </w:r>
      <w:r w:rsidR="00234C4D">
        <w:rPr>
          <w:noProof/>
          <w:sz w:val="20"/>
        </w:rPr>
        <w:t>5</w:t>
      </w:r>
      <w:r w:rsidR="00234C4D" w:rsidRPr="00451DDB">
        <w:rPr>
          <w:sz w:val="20"/>
        </w:rPr>
        <w:fldChar w:fldCharType="end"/>
      </w:r>
      <w:r w:rsidR="00234C4D" w:rsidRPr="00451DDB">
        <w:rPr>
          <w:sz w:val="20"/>
        </w:rPr>
        <w:t xml:space="preserve"> </w:t>
      </w:r>
      <w:r w:rsidR="00C44479">
        <w:rPr>
          <w:sz w:val="20"/>
        </w:rPr>
        <w:t>Content of a</w:t>
      </w:r>
      <w:r w:rsidR="009871D4">
        <w:rPr>
          <w:sz w:val="20"/>
        </w:rPr>
        <w:t>n</w:t>
      </w:r>
      <w:r w:rsidR="00C44479">
        <w:rPr>
          <w:sz w:val="20"/>
        </w:rPr>
        <w:t xml:space="preserve"> SS block</w:t>
      </w:r>
      <w:r w:rsidR="00995FEE">
        <w:rPr>
          <w:sz w:val="20"/>
        </w:rPr>
        <w:t xml:space="preserve"> </w:t>
      </w:r>
      <w:r w:rsidR="002A3070">
        <w:rPr>
          <w:sz w:val="20"/>
        </w:rPr>
        <w:t xml:space="preserve">  </w:t>
      </w:r>
    </w:p>
    <w:p w14:paraId="435D59F6" w14:textId="5B0FDD37" w:rsidR="003B647A" w:rsidRPr="00995FEE" w:rsidRDefault="00596A80" w:rsidP="0036695F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>roposal 3</w:t>
      </w:r>
      <w:r w:rsidR="00A673F0">
        <w:rPr>
          <w:b/>
          <w:i/>
        </w:rPr>
        <w:t xml:space="preserve">: </w:t>
      </w:r>
      <w:r w:rsidR="00DD71FC">
        <w:rPr>
          <w:i/>
        </w:rPr>
        <w:t>An S</w:t>
      </w:r>
      <w:r w:rsidR="00A673F0" w:rsidRPr="00007B1B">
        <w:rPr>
          <w:i/>
        </w:rPr>
        <w:t>S block may contain PSS, SSS</w:t>
      </w:r>
      <w:r w:rsidR="00286F54" w:rsidRPr="00007B1B">
        <w:rPr>
          <w:i/>
        </w:rPr>
        <w:t>, and</w:t>
      </w:r>
      <w:r w:rsidR="00516D7D" w:rsidRPr="00007B1B">
        <w:rPr>
          <w:i/>
        </w:rPr>
        <w:t xml:space="preserve"> PBCH or only</w:t>
      </w:r>
      <w:r w:rsidR="00DD71FC">
        <w:rPr>
          <w:i/>
        </w:rPr>
        <w:t xml:space="preserve"> PSS and SSS</w:t>
      </w:r>
      <w:r w:rsidR="00286F54">
        <w:rPr>
          <w:i/>
        </w:rPr>
        <w:t>,</w:t>
      </w:r>
      <w:r w:rsidR="00286F54" w:rsidRPr="00007B1B">
        <w:rPr>
          <w:i/>
        </w:rPr>
        <w:t xml:space="preserve"> the</w:t>
      </w:r>
      <w:r w:rsidR="00792BC3" w:rsidRPr="00007B1B">
        <w:rPr>
          <w:i/>
        </w:rPr>
        <w:t xml:space="preserve"> PBCH burst set period can be set </w:t>
      </w:r>
      <w:r w:rsidR="00286F54" w:rsidRPr="00007B1B">
        <w:rPr>
          <w:i/>
        </w:rPr>
        <w:t>as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eastAsia="Calibri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×SS burst set period</m:t>
        </m:r>
      </m:oMath>
      <w:r w:rsidR="00792BC3" w:rsidRPr="00007B1B">
        <w:rPr>
          <w:i/>
        </w:rPr>
        <w:t>. The value of n can be further studied.</w:t>
      </w:r>
    </w:p>
    <w:p w14:paraId="3EDB827C" w14:textId="77777777" w:rsidR="0096027F" w:rsidRPr="003A30C0" w:rsidRDefault="009D2775" w:rsidP="0096027F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3A30C0">
        <w:rPr>
          <w:rFonts w:ascii="Arial" w:hAnsi="Arial"/>
          <w:sz w:val="24"/>
          <w:szCs w:val="24"/>
        </w:rPr>
        <w:t>Conclusion</w:t>
      </w:r>
    </w:p>
    <w:p w14:paraId="6B55C557" w14:textId="19A02763" w:rsidR="00D37B45" w:rsidRDefault="00795E83" w:rsidP="00795E83">
      <w:pPr>
        <w:pStyle w:val="ListParagraph"/>
        <w:spacing w:after="120"/>
        <w:ind w:left="0"/>
        <w:rPr>
          <w:rFonts w:eastAsia="MS Mincho"/>
        </w:rPr>
      </w:pPr>
      <w:r w:rsidRPr="00795E83">
        <w:t xml:space="preserve">In this contribution, we discussed several </w:t>
      </w:r>
      <w:r w:rsidR="00007B1B">
        <w:t xml:space="preserve">design </w:t>
      </w:r>
      <w:r w:rsidRPr="00795E83">
        <w:t>options for</w:t>
      </w:r>
      <w:r w:rsidR="00007B1B">
        <w:t xml:space="preserve"> SS </w:t>
      </w:r>
      <w:r w:rsidR="00286F54">
        <w:t>Block</w:t>
      </w:r>
      <w:r w:rsidR="00286F54" w:rsidRPr="00795E83" w:rsidDel="00007B1B">
        <w:t>,</w:t>
      </w:r>
      <w:r w:rsidR="00007B1B">
        <w:t xml:space="preserve"> which may be summarized as the following observations and proposals.</w:t>
      </w:r>
    </w:p>
    <w:p w14:paraId="583AC03A" w14:textId="34272A5E" w:rsidR="00007B1B" w:rsidRDefault="00007B1B" w:rsidP="00995FEE">
      <w:pPr>
        <w:pStyle w:val="BodyText"/>
        <w:rPr>
          <w:lang w:val="en-GB"/>
        </w:rPr>
      </w:pPr>
      <w:r>
        <w:rPr>
          <w:b/>
          <w:i/>
          <w:lang w:val="en-GB"/>
        </w:rPr>
        <w:t>Observation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1D28F5">
        <w:rPr>
          <w:i/>
          <w:lang w:val="en-GB"/>
        </w:rPr>
        <w:t>The minimum</w:t>
      </w:r>
      <w:r>
        <w:rPr>
          <w:lang w:val="en-GB"/>
        </w:rPr>
        <w:t xml:space="preserve"> </w:t>
      </w:r>
      <w:r>
        <w:rPr>
          <w:i/>
          <w:lang w:val="en-GB"/>
        </w:rPr>
        <w:t>sweeping time of an SS burst set</w:t>
      </w:r>
      <w:r w:rsidRPr="007A0B39">
        <w:rPr>
          <w:i/>
          <w:lang w:val="en-GB"/>
        </w:rPr>
        <w:t xml:space="preserve"> </w:t>
      </w:r>
      <w:r>
        <w:rPr>
          <w:i/>
          <w:lang w:val="en-GB"/>
        </w:rPr>
        <w:t xml:space="preserve">is dependent on the number of OFDM symbols per SS block and the number of beams of a sweeping pattern.  </w:t>
      </w:r>
    </w:p>
    <w:p w14:paraId="456F0137" w14:textId="7473386D" w:rsidR="00007B1B" w:rsidRDefault="00007B1B" w:rsidP="00795E83">
      <w:pPr>
        <w:pStyle w:val="ListParagraph"/>
        <w:spacing w:after="120"/>
        <w:ind w:left="0"/>
        <w:rPr>
          <w:i/>
          <w:lang w:val="en-GB"/>
        </w:rPr>
      </w:pPr>
      <w:r>
        <w:rPr>
          <w:b/>
          <w:i/>
          <w:lang w:val="en-GB"/>
        </w:rPr>
        <w:t>Observation 2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1D28F5">
        <w:rPr>
          <w:i/>
          <w:lang w:val="en-GB"/>
        </w:rPr>
        <w:t>T</w:t>
      </w:r>
      <w:r>
        <w:rPr>
          <w:i/>
          <w:lang w:val="en-GB"/>
        </w:rPr>
        <w:t>he sweeping time of an SS burst set</w:t>
      </w:r>
      <w:r w:rsidRPr="007A0B39">
        <w:rPr>
          <w:i/>
          <w:lang w:val="en-GB"/>
        </w:rPr>
        <w:t xml:space="preserve"> </w:t>
      </w:r>
      <w:r>
        <w:rPr>
          <w:i/>
          <w:lang w:val="en-GB"/>
        </w:rPr>
        <w:t xml:space="preserve">may be impacted by several factors, e.g. </w:t>
      </w:r>
      <w:r w:rsidRPr="001F2C7A">
        <w:rPr>
          <w:i/>
          <w:lang w:val="en-GB"/>
        </w:rPr>
        <w:t xml:space="preserve"> SS block mapping to a time</w:t>
      </w:r>
      <w:r>
        <w:rPr>
          <w:i/>
          <w:lang w:val="en-GB"/>
        </w:rPr>
        <w:t xml:space="preserve"> </w:t>
      </w:r>
      <w:r w:rsidRPr="001F2C7A">
        <w:rPr>
          <w:i/>
          <w:lang w:val="en-GB"/>
        </w:rPr>
        <w:t>slot, SS block arrange</w:t>
      </w:r>
      <w:r>
        <w:rPr>
          <w:i/>
          <w:lang w:val="en-GB"/>
        </w:rPr>
        <w:t>ment</w:t>
      </w:r>
      <w:r w:rsidRPr="001F2C7A">
        <w:rPr>
          <w:i/>
          <w:lang w:val="en-GB"/>
        </w:rPr>
        <w:t xml:space="preserve"> within a burst set, etc</w:t>
      </w:r>
      <w:r>
        <w:rPr>
          <w:i/>
          <w:lang w:val="en-GB"/>
        </w:rPr>
        <w:t>.</w:t>
      </w:r>
    </w:p>
    <w:p w14:paraId="38A40806" w14:textId="5D913210" w:rsidR="00007B1B" w:rsidRPr="00372D6C" w:rsidRDefault="00007B1B" w:rsidP="00007B1B">
      <w:pPr>
        <w:pStyle w:val="BodyText"/>
      </w:pPr>
      <w:r w:rsidRPr="003A30C0">
        <w:rPr>
          <w:b/>
          <w:i/>
        </w:rPr>
        <w:t xml:space="preserve">Proposal 1: </w:t>
      </w:r>
      <w:r w:rsidRPr="00065264">
        <w:rPr>
          <w:i/>
        </w:rPr>
        <w:t>The number of SS blocks may vary with different carrier frequenc</w:t>
      </w:r>
      <w:r w:rsidR="00D37B45">
        <w:rPr>
          <w:i/>
        </w:rPr>
        <w:t>ies</w:t>
      </w:r>
      <w:r w:rsidRPr="00065264">
        <w:rPr>
          <w:i/>
        </w:rPr>
        <w:t>.</w:t>
      </w:r>
    </w:p>
    <w:p w14:paraId="368F0A32" w14:textId="7F7F7EE6" w:rsidR="00007B1B" w:rsidRPr="00065264" w:rsidRDefault="00007B1B" w:rsidP="00007B1B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 xml:space="preserve">roposal 2: </w:t>
      </w:r>
      <w:r w:rsidRPr="004D516B">
        <w:rPr>
          <w:i/>
        </w:rPr>
        <w:t xml:space="preserve">To achieve maximum </w:t>
      </w:r>
      <w:r w:rsidRPr="00065264">
        <w:rPr>
          <w:i/>
        </w:rPr>
        <w:t>allocation of SS blocks per SS burst within multiple slots</w:t>
      </w:r>
      <w:r w:rsidR="00286F54" w:rsidRPr="00065264">
        <w:rPr>
          <w:i/>
        </w:rPr>
        <w:t>, it</w:t>
      </w:r>
      <w:r w:rsidRPr="00065264">
        <w:rPr>
          <w:i/>
        </w:rPr>
        <w:t xml:space="preserve"> </w:t>
      </w:r>
      <w:r>
        <w:rPr>
          <w:i/>
        </w:rPr>
        <w:t>is preferable that</w:t>
      </w:r>
      <w:r w:rsidRPr="004D516B">
        <w:rPr>
          <w:i/>
        </w:rPr>
        <w:t xml:space="preserve"> SS blocks can be </w:t>
      </w:r>
      <w:r w:rsidRPr="00065264">
        <w:rPr>
          <w:i/>
        </w:rPr>
        <w:t>continuously allocated in multiple slots. The number of aggregated slots for an</w:t>
      </w:r>
      <w:r w:rsidRPr="004D516B">
        <w:rPr>
          <w:i/>
        </w:rPr>
        <w:t xml:space="preserve"> SS burst can be further studied</w:t>
      </w:r>
      <w:r>
        <w:t>.</w:t>
      </w:r>
    </w:p>
    <w:p w14:paraId="062324A2" w14:textId="44719430" w:rsidR="00007B1B" w:rsidRPr="00065264" w:rsidRDefault="00007B1B" w:rsidP="00007B1B">
      <w:pPr>
        <w:pStyle w:val="BodyText"/>
        <w:rPr>
          <w:i/>
        </w:rPr>
      </w:pPr>
      <w:r w:rsidRPr="003A30C0">
        <w:rPr>
          <w:b/>
          <w:i/>
        </w:rPr>
        <w:t>P</w:t>
      </w:r>
      <w:r>
        <w:rPr>
          <w:b/>
          <w:i/>
        </w:rPr>
        <w:t xml:space="preserve">roposal 3: </w:t>
      </w:r>
      <w:r w:rsidR="00974DCE">
        <w:rPr>
          <w:i/>
        </w:rPr>
        <w:t>An SS</w:t>
      </w:r>
      <w:r w:rsidRPr="00065264">
        <w:rPr>
          <w:i/>
        </w:rPr>
        <w:t xml:space="preserve"> block may contain PSS, SSS</w:t>
      </w:r>
      <w:r w:rsidR="00286F54" w:rsidRPr="00065264">
        <w:rPr>
          <w:i/>
        </w:rPr>
        <w:t>, and</w:t>
      </w:r>
      <w:r w:rsidRPr="00065264">
        <w:rPr>
          <w:i/>
        </w:rPr>
        <w:t xml:space="preserve"> PBCH or only</w:t>
      </w:r>
      <w:r w:rsidR="00974DCE">
        <w:rPr>
          <w:i/>
        </w:rPr>
        <w:t xml:space="preserve"> PSS and SSS</w:t>
      </w:r>
      <w:r w:rsidR="00286F54" w:rsidRPr="00065264">
        <w:rPr>
          <w:i/>
        </w:rPr>
        <w:t>, the</w:t>
      </w:r>
      <w:r w:rsidRPr="00065264">
        <w:rPr>
          <w:i/>
        </w:rPr>
        <w:t xml:space="preserve"> PBCH burst set period can be set as </w:t>
      </w:r>
      <m:oMath>
        <m:sSup>
          <m:sSupPr>
            <m:ctrlPr>
              <w:rPr>
                <w:rFonts w:ascii="Cambria Math" w:eastAsia="Calibri" w:hAnsi="Cambria Math"/>
                <w:i/>
                <w:szCs w:val="20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w:rPr>
            <w:rFonts w:ascii="Cambria Math" w:hAnsi="Cambria Math"/>
          </w:rPr>
          <m:t>×SS burst set period</m:t>
        </m:r>
      </m:oMath>
      <w:r w:rsidRPr="00065264">
        <w:rPr>
          <w:i/>
        </w:rPr>
        <w:t>. The value of n can be further studied.</w:t>
      </w:r>
    </w:p>
    <w:p w14:paraId="55C5CB5A" w14:textId="0FB848F0" w:rsidR="00451DDB" w:rsidRDefault="00451DDB" w:rsidP="00EF59E3">
      <w:pPr>
        <w:pStyle w:val="BodyText"/>
        <w:rPr>
          <w:b/>
        </w:rPr>
      </w:pPr>
    </w:p>
    <w:p w14:paraId="3EDB8280" w14:textId="77777777" w:rsidR="009D2775" w:rsidRPr="00B806F8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B806F8">
        <w:rPr>
          <w:rFonts w:ascii="Arial" w:hAnsi="Arial" w:cs="Arial" w:hint="eastAsia"/>
          <w:b/>
          <w:sz w:val="24"/>
        </w:rPr>
        <w:t>4</w:t>
      </w:r>
      <w:r w:rsidRPr="00B806F8">
        <w:rPr>
          <w:rFonts w:ascii="Arial" w:hAnsi="Arial" w:cs="Arial"/>
          <w:b/>
          <w:sz w:val="24"/>
        </w:rPr>
        <w:t xml:space="preserve">. </w:t>
      </w:r>
      <w:r w:rsidRPr="00B806F8">
        <w:rPr>
          <w:rFonts w:ascii="Arial" w:hAnsi="Arial" w:cs="Arial" w:hint="eastAsia"/>
          <w:b/>
          <w:sz w:val="24"/>
        </w:rPr>
        <w:t>Reference</w:t>
      </w:r>
      <w:r w:rsidRPr="00B806F8">
        <w:rPr>
          <w:rFonts w:ascii="Arial" w:hAnsi="Arial" w:cs="Arial"/>
          <w:b/>
          <w:sz w:val="24"/>
        </w:rPr>
        <w:t>s</w:t>
      </w:r>
    </w:p>
    <w:p w14:paraId="3EDB8281" w14:textId="70BFEDF3" w:rsidR="009D2775" w:rsidRPr="00995FEE" w:rsidRDefault="009D2775" w:rsidP="009D2775">
      <w:pPr>
        <w:pStyle w:val="iReference"/>
        <w:numPr>
          <w:ilvl w:val="0"/>
          <w:numId w:val="7"/>
        </w:numPr>
        <w:spacing w:before="0" w:after="0"/>
        <w:rPr>
          <w:sz w:val="20"/>
          <w:szCs w:val="22"/>
        </w:rPr>
      </w:pPr>
      <w:bookmarkStart w:id="10" w:name="_Ref466016400"/>
      <w:bookmarkStart w:id="11" w:name="_Ref478156721"/>
      <w:r w:rsidRPr="00995FEE">
        <w:rPr>
          <w:rFonts w:eastAsia="PMingLiU"/>
          <w:sz w:val="20"/>
          <w:szCs w:val="22"/>
        </w:rPr>
        <w:t xml:space="preserve">RAN1 Chairman’s Notes, </w:t>
      </w:r>
      <w:r w:rsidR="00B806F8" w:rsidRPr="00995FEE">
        <w:rPr>
          <w:rFonts w:eastAsia="PMingLiU"/>
          <w:sz w:val="20"/>
          <w:szCs w:val="22"/>
        </w:rPr>
        <w:t>3GPP TSG RAN WG1 Meeting #88</w:t>
      </w:r>
      <w:r w:rsidRPr="00995FEE">
        <w:rPr>
          <w:rFonts w:eastAsia="PMingLiU"/>
          <w:sz w:val="20"/>
          <w:szCs w:val="22"/>
        </w:rPr>
        <w:t xml:space="preserve">, </w:t>
      </w:r>
      <w:r w:rsidR="00B806F8" w:rsidRPr="00995FEE">
        <w:rPr>
          <w:rFonts w:eastAsia="PMingLiU"/>
          <w:sz w:val="20"/>
          <w:szCs w:val="22"/>
        </w:rPr>
        <w:t xml:space="preserve">Athens, Greece, 13th - 17th </w:t>
      </w:r>
      <w:r w:rsidR="00286F54" w:rsidRPr="00995FEE">
        <w:rPr>
          <w:rFonts w:eastAsia="PMingLiU"/>
          <w:sz w:val="20"/>
          <w:szCs w:val="22"/>
        </w:rPr>
        <w:t>February</w:t>
      </w:r>
      <w:r w:rsidRPr="00995FEE">
        <w:rPr>
          <w:rFonts w:eastAsia="PMingLiU"/>
          <w:sz w:val="20"/>
          <w:szCs w:val="22"/>
        </w:rPr>
        <w:t xml:space="preserve"> 201</w:t>
      </w:r>
      <w:bookmarkEnd w:id="10"/>
      <w:r w:rsidR="00B806F8" w:rsidRPr="00995FEE">
        <w:rPr>
          <w:rFonts w:eastAsia="PMingLiU"/>
          <w:sz w:val="20"/>
          <w:szCs w:val="22"/>
        </w:rPr>
        <w:t>7</w:t>
      </w:r>
      <w:bookmarkEnd w:id="11"/>
    </w:p>
    <w:p w14:paraId="3EDB8282" w14:textId="77777777" w:rsidR="00124A17" w:rsidRPr="009D2775" w:rsidRDefault="00124A17" w:rsidP="0045465A">
      <w:pPr>
        <w:pStyle w:val="iReference"/>
        <w:numPr>
          <w:ilvl w:val="0"/>
          <w:numId w:val="0"/>
        </w:numPr>
        <w:spacing w:before="0" w:after="0"/>
        <w:ind w:left="544"/>
        <w:rPr>
          <w:rFonts w:eastAsia="PMingLiU"/>
          <w:sz w:val="22"/>
          <w:szCs w:val="22"/>
        </w:rPr>
      </w:pPr>
    </w:p>
    <w:sectPr w:rsidR="00124A17" w:rsidRPr="009D2775" w:rsidSect="00961E14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CA3F7" w14:textId="77777777" w:rsidR="00931269" w:rsidRDefault="00931269">
      <w:r>
        <w:separator/>
      </w:r>
    </w:p>
  </w:endnote>
  <w:endnote w:type="continuationSeparator" w:id="0">
    <w:p w14:paraId="11C84CB3" w14:textId="77777777" w:rsidR="00931269" w:rsidRDefault="00931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EFF90" w14:textId="77777777" w:rsidR="00931269" w:rsidRDefault="00931269">
      <w:r>
        <w:separator/>
      </w:r>
    </w:p>
  </w:footnote>
  <w:footnote w:type="continuationSeparator" w:id="0">
    <w:p w14:paraId="0CACD3F2" w14:textId="77777777" w:rsidR="00931269" w:rsidRDefault="00931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B8287" w14:textId="77777777" w:rsidR="004D516B" w:rsidRDefault="004D516B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DFF"/>
    <w:multiLevelType w:val="hybridMultilevel"/>
    <w:tmpl w:val="CC906640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6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154F2B2A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55773"/>
    <w:multiLevelType w:val="hybridMultilevel"/>
    <w:tmpl w:val="BE02C78A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7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71401B"/>
    <w:multiLevelType w:val="hybridMultilevel"/>
    <w:tmpl w:val="E52C8A12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B3763A2"/>
    <w:multiLevelType w:val="hybridMultilevel"/>
    <w:tmpl w:val="2110DFE4"/>
    <w:lvl w:ilvl="0" w:tplc="04090001">
      <w:start w:val="1"/>
      <w:numFmt w:val="bullet"/>
      <w:lvlText w:val=""/>
      <w:lvlJc w:val="left"/>
      <w:pPr>
        <w:ind w:left="-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94D8D"/>
    <w:multiLevelType w:val="hybridMultilevel"/>
    <w:tmpl w:val="A1B0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16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14"/>
  </w:num>
  <w:num w:numId="10">
    <w:abstractNumId w:val="13"/>
  </w:num>
  <w:num w:numId="11">
    <w:abstractNumId w:val="0"/>
  </w:num>
  <w:num w:numId="12">
    <w:abstractNumId w:val="1"/>
  </w:num>
  <w:num w:numId="13">
    <w:abstractNumId w:val="12"/>
  </w:num>
  <w:num w:numId="14">
    <w:abstractNumId w:val="11"/>
  </w:num>
  <w:num w:numId="15">
    <w:abstractNumId w:val="4"/>
  </w:num>
  <w:num w:numId="16">
    <w:abstractNumId w:val="2"/>
  </w:num>
  <w:num w:numId="17">
    <w:abstractNumId w:val="3"/>
  </w:num>
  <w:num w:numId="18">
    <w:abstractNumId w:val="17"/>
  </w:num>
  <w:num w:numId="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bordersDoNotSurroundHeader/>
  <w:bordersDoNotSurroundFooter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0A8A"/>
    <w:rsid w:val="00003627"/>
    <w:rsid w:val="00003E46"/>
    <w:rsid w:val="00007B1B"/>
    <w:rsid w:val="00011229"/>
    <w:rsid w:val="00011B66"/>
    <w:rsid w:val="000217F8"/>
    <w:rsid w:val="00037C51"/>
    <w:rsid w:val="00040374"/>
    <w:rsid w:val="0004251E"/>
    <w:rsid w:val="00053CDC"/>
    <w:rsid w:val="00056F8C"/>
    <w:rsid w:val="00067B37"/>
    <w:rsid w:val="00071B5B"/>
    <w:rsid w:val="000724B9"/>
    <w:rsid w:val="00073974"/>
    <w:rsid w:val="000756DD"/>
    <w:rsid w:val="0009038A"/>
    <w:rsid w:val="00091D03"/>
    <w:rsid w:val="00093D8B"/>
    <w:rsid w:val="000944E4"/>
    <w:rsid w:val="000A1D02"/>
    <w:rsid w:val="000A258F"/>
    <w:rsid w:val="000B3C07"/>
    <w:rsid w:val="000C0387"/>
    <w:rsid w:val="000D3B78"/>
    <w:rsid w:val="000F1A2C"/>
    <w:rsid w:val="000F2D9E"/>
    <w:rsid w:val="000F600A"/>
    <w:rsid w:val="0010025E"/>
    <w:rsid w:val="001018DF"/>
    <w:rsid w:val="00101FEB"/>
    <w:rsid w:val="001027FF"/>
    <w:rsid w:val="0010703F"/>
    <w:rsid w:val="0011139E"/>
    <w:rsid w:val="00112E18"/>
    <w:rsid w:val="00114B6A"/>
    <w:rsid w:val="00122CCC"/>
    <w:rsid w:val="00124A17"/>
    <w:rsid w:val="00125CA5"/>
    <w:rsid w:val="001304DF"/>
    <w:rsid w:val="001322CD"/>
    <w:rsid w:val="00132593"/>
    <w:rsid w:val="001378D4"/>
    <w:rsid w:val="001379C7"/>
    <w:rsid w:val="00140F91"/>
    <w:rsid w:val="00141448"/>
    <w:rsid w:val="00141ACB"/>
    <w:rsid w:val="00142260"/>
    <w:rsid w:val="00144798"/>
    <w:rsid w:val="00145D86"/>
    <w:rsid w:val="00151280"/>
    <w:rsid w:val="00152391"/>
    <w:rsid w:val="0015444C"/>
    <w:rsid w:val="00156AF2"/>
    <w:rsid w:val="0016316B"/>
    <w:rsid w:val="00164C41"/>
    <w:rsid w:val="001672C0"/>
    <w:rsid w:val="00172B27"/>
    <w:rsid w:val="00175D32"/>
    <w:rsid w:val="00176117"/>
    <w:rsid w:val="00183D23"/>
    <w:rsid w:val="00191E60"/>
    <w:rsid w:val="00195249"/>
    <w:rsid w:val="001A0666"/>
    <w:rsid w:val="001A579A"/>
    <w:rsid w:val="001B1466"/>
    <w:rsid w:val="001B4110"/>
    <w:rsid w:val="001C5CE9"/>
    <w:rsid w:val="001D2571"/>
    <w:rsid w:val="001D28F5"/>
    <w:rsid w:val="001D5808"/>
    <w:rsid w:val="001E678F"/>
    <w:rsid w:val="001F0AB8"/>
    <w:rsid w:val="001F2C7A"/>
    <w:rsid w:val="001F3656"/>
    <w:rsid w:val="002029F5"/>
    <w:rsid w:val="00205AF2"/>
    <w:rsid w:val="00210105"/>
    <w:rsid w:val="0021013F"/>
    <w:rsid w:val="00214784"/>
    <w:rsid w:val="0021480A"/>
    <w:rsid w:val="00216E66"/>
    <w:rsid w:val="00217072"/>
    <w:rsid w:val="00230D1C"/>
    <w:rsid w:val="00232541"/>
    <w:rsid w:val="002348F8"/>
    <w:rsid w:val="00234C4D"/>
    <w:rsid w:val="00234CC0"/>
    <w:rsid w:val="00244592"/>
    <w:rsid w:val="002478C1"/>
    <w:rsid w:val="00251390"/>
    <w:rsid w:val="002540DC"/>
    <w:rsid w:val="0025528F"/>
    <w:rsid w:val="00255FF0"/>
    <w:rsid w:val="0025780D"/>
    <w:rsid w:val="00264CBF"/>
    <w:rsid w:val="00265C77"/>
    <w:rsid w:val="00267343"/>
    <w:rsid w:val="00271119"/>
    <w:rsid w:val="00271963"/>
    <w:rsid w:val="00276BCA"/>
    <w:rsid w:val="002854A8"/>
    <w:rsid w:val="00286F54"/>
    <w:rsid w:val="0028768E"/>
    <w:rsid w:val="00290099"/>
    <w:rsid w:val="00291F1D"/>
    <w:rsid w:val="00293BE5"/>
    <w:rsid w:val="00294718"/>
    <w:rsid w:val="00295F2F"/>
    <w:rsid w:val="002A3070"/>
    <w:rsid w:val="002A6695"/>
    <w:rsid w:val="002B1A3A"/>
    <w:rsid w:val="002B5439"/>
    <w:rsid w:val="002C0453"/>
    <w:rsid w:val="002C3A4F"/>
    <w:rsid w:val="002D0AB6"/>
    <w:rsid w:val="002D0C28"/>
    <w:rsid w:val="002D1945"/>
    <w:rsid w:val="002E2CF8"/>
    <w:rsid w:val="002E4B00"/>
    <w:rsid w:val="002E6A70"/>
    <w:rsid w:val="002F12FE"/>
    <w:rsid w:val="002F47AA"/>
    <w:rsid w:val="00304706"/>
    <w:rsid w:val="00306705"/>
    <w:rsid w:val="003110DD"/>
    <w:rsid w:val="0031422F"/>
    <w:rsid w:val="00316A98"/>
    <w:rsid w:val="0032050A"/>
    <w:rsid w:val="00326544"/>
    <w:rsid w:val="00332034"/>
    <w:rsid w:val="003345F3"/>
    <w:rsid w:val="00337781"/>
    <w:rsid w:val="003434AE"/>
    <w:rsid w:val="00343A18"/>
    <w:rsid w:val="00350180"/>
    <w:rsid w:val="00356F06"/>
    <w:rsid w:val="00361CA8"/>
    <w:rsid w:val="00363390"/>
    <w:rsid w:val="0036695F"/>
    <w:rsid w:val="00372D6C"/>
    <w:rsid w:val="00374D59"/>
    <w:rsid w:val="00382DD3"/>
    <w:rsid w:val="003875A3"/>
    <w:rsid w:val="00394F7B"/>
    <w:rsid w:val="003957C7"/>
    <w:rsid w:val="003A30C0"/>
    <w:rsid w:val="003A3E47"/>
    <w:rsid w:val="003A6FB3"/>
    <w:rsid w:val="003B647A"/>
    <w:rsid w:val="003C4C5C"/>
    <w:rsid w:val="003C64AC"/>
    <w:rsid w:val="003D1996"/>
    <w:rsid w:val="003D232C"/>
    <w:rsid w:val="003D2B14"/>
    <w:rsid w:val="003D4E5F"/>
    <w:rsid w:val="003D5AB5"/>
    <w:rsid w:val="003D5C89"/>
    <w:rsid w:val="003D7129"/>
    <w:rsid w:val="003E44B8"/>
    <w:rsid w:val="003F03A0"/>
    <w:rsid w:val="003F2649"/>
    <w:rsid w:val="003F4AC2"/>
    <w:rsid w:val="00405AB0"/>
    <w:rsid w:val="00406484"/>
    <w:rsid w:val="004067C0"/>
    <w:rsid w:val="0040754F"/>
    <w:rsid w:val="00411152"/>
    <w:rsid w:val="00412495"/>
    <w:rsid w:val="004131E2"/>
    <w:rsid w:val="00415B4C"/>
    <w:rsid w:val="0041637B"/>
    <w:rsid w:val="00420A12"/>
    <w:rsid w:val="00422F7B"/>
    <w:rsid w:val="004260DD"/>
    <w:rsid w:val="00426280"/>
    <w:rsid w:val="00433C0E"/>
    <w:rsid w:val="00437ACB"/>
    <w:rsid w:val="00447127"/>
    <w:rsid w:val="00451DDB"/>
    <w:rsid w:val="0045465A"/>
    <w:rsid w:val="00460773"/>
    <w:rsid w:val="0046106F"/>
    <w:rsid w:val="0046344F"/>
    <w:rsid w:val="004723E9"/>
    <w:rsid w:val="00477D0C"/>
    <w:rsid w:val="004837C7"/>
    <w:rsid w:val="00485B9E"/>
    <w:rsid w:val="00485D21"/>
    <w:rsid w:val="00492A78"/>
    <w:rsid w:val="00493EB4"/>
    <w:rsid w:val="00497805"/>
    <w:rsid w:val="004B57FD"/>
    <w:rsid w:val="004B5A03"/>
    <w:rsid w:val="004B6272"/>
    <w:rsid w:val="004C2673"/>
    <w:rsid w:val="004C321E"/>
    <w:rsid w:val="004C3D6F"/>
    <w:rsid w:val="004C4387"/>
    <w:rsid w:val="004D4629"/>
    <w:rsid w:val="004D516B"/>
    <w:rsid w:val="004D7360"/>
    <w:rsid w:val="004E70DB"/>
    <w:rsid w:val="004E73F8"/>
    <w:rsid w:val="0050343E"/>
    <w:rsid w:val="005043EA"/>
    <w:rsid w:val="00504853"/>
    <w:rsid w:val="005062C7"/>
    <w:rsid w:val="005077B3"/>
    <w:rsid w:val="00511453"/>
    <w:rsid w:val="00512EE7"/>
    <w:rsid w:val="00513410"/>
    <w:rsid w:val="005155A2"/>
    <w:rsid w:val="00516D7D"/>
    <w:rsid w:val="00524756"/>
    <w:rsid w:val="00525831"/>
    <w:rsid w:val="00525911"/>
    <w:rsid w:val="005260BE"/>
    <w:rsid w:val="00533099"/>
    <w:rsid w:val="00536830"/>
    <w:rsid w:val="00537B4C"/>
    <w:rsid w:val="0054164C"/>
    <w:rsid w:val="00541E43"/>
    <w:rsid w:val="00544CF0"/>
    <w:rsid w:val="0054744E"/>
    <w:rsid w:val="0055264E"/>
    <w:rsid w:val="00560C8F"/>
    <w:rsid w:val="0056282E"/>
    <w:rsid w:val="00566F92"/>
    <w:rsid w:val="00570BCE"/>
    <w:rsid w:val="00571182"/>
    <w:rsid w:val="0057224F"/>
    <w:rsid w:val="00580D67"/>
    <w:rsid w:val="005814DB"/>
    <w:rsid w:val="0058388F"/>
    <w:rsid w:val="0058663A"/>
    <w:rsid w:val="00587AD2"/>
    <w:rsid w:val="00594B58"/>
    <w:rsid w:val="00594C69"/>
    <w:rsid w:val="005958F0"/>
    <w:rsid w:val="005958F2"/>
    <w:rsid w:val="00596A80"/>
    <w:rsid w:val="00597803"/>
    <w:rsid w:val="005A069B"/>
    <w:rsid w:val="005A2873"/>
    <w:rsid w:val="005B259F"/>
    <w:rsid w:val="005B380F"/>
    <w:rsid w:val="005C14F1"/>
    <w:rsid w:val="005C439D"/>
    <w:rsid w:val="005C4F0F"/>
    <w:rsid w:val="005C5D2C"/>
    <w:rsid w:val="005D4E03"/>
    <w:rsid w:val="005D67F9"/>
    <w:rsid w:val="005E2125"/>
    <w:rsid w:val="005F43C9"/>
    <w:rsid w:val="005F57CF"/>
    <w:rsid w:val="006017B5"/>
    <w:rsid w:val="0060203F"/>
    <w:rsid w:val="0061336B"/>
    <w:rsid w:val="006203BF"/>
    <w:rsid w:val="0062673F"/>
    <w:rsid w:val="00627DCE"/>
    <w:rsid w:val="00631812"/>
    <w:rsid w:val="006348C5"/>
    <w:rsid w:val="00636F01"/>
    <w:rsid w:val="0064164A"/>
    <w:rsid w:val="00641D88"/>
    <w:rsid w:val="00643A16"/>
    <w:rsid w:val="00647C59"/>
    <w:rsid w:val="00651799"/>
    <w:rsid w:val="0065778B"/>
    <w:rsid w:val="00663017"/>
    <w:rsid w:val="00663ABE"/>
    <w:rsid w:val="006641B6"/>
    <w:rsid w:val="006657F0"/>
    <w:rsid w:val="00665E2A"/>
    <w:rsid w:val="00670FD9"/>
    <w:rsid w:val="00675B2C"/>
    <w:rsid w:val="00684C6A"/>
    <w:rsid w:val="00686DC8"/>
    <w:rsid w:val="00690D10"/>
    <w:rsid w:val="006A286A"/>
    <w:rsid w:val="006A3083"/>
    <w:rsid w:val="006A3129"/>
    <w:rsid w:val="006A5D92"/>
    <w:rsid w:val="006B0E49"/>
    <w:rsid w:val="006B271B"/>
    <w:rsid w:val="006B312F"/>
    <w:rsid w:val="006E0D45"/>
    <w:rsid w:val="006E23C2"/>
    <w:rsid w:val="006F5B72"/>
    <w:rsid w:val="006F7196"/>
    <w:rsid w:val="00725571"/>
    <w:rsid w:val="00726A12"/>
    <w:rsid w:val="0073532F"/>
    <w:rsid w:val="00741E68"/>
    <w:rsid w:val="00743147"/>
    <w:rsid w:val="00744D73"/>
    <w:rsid w:val="007506C7"/>
    <w:rsid w:val="0075384C"/>
    <w:rsid w:val="00753F95"/>
    <w:rsid w:val="007569CA"/>
    <w:rsid w:val="0075772A"/>
    <w:rsid w:val="00762DF4"/>
    <w:rsid w:val="00763378"/>
    <w:rsid w:val="0076348D"/>
    <w:rsid w:val="00765485"/>
    <w:rsid w:val="00767A6A"/>
    <w:rsid w:val="00774BC3"/>
    <w:rsid w:val="00776930"/>
    <w:rsid w:val="00780CB9"/>
    <w:rsid w:val="00784C15"/>
    <w:rsid w:val="00792BC3"/>
    <w:rsid w:val="00795E83"/>
    <w:rsid w:val="007A01C0"/>
    <w:rsid w:val="007A0E57"/>
    <w:rsid w:val="007B6C73"/>
    <w:rsid w:val="007C61C7"/>
    <w:rsid w:val="007D6A2A"/>
    <w:rsid w:val="007E2C96"/>
    <w:rsid w:val="007E4F90"/>
    <w:rsid w:val="007F0CB5"/>
    <w:rsid w:val="007F1AE4"/>
    <w:rsid w:val="007F1C73"/>
    <w:rsid w:val="007F3F65"/>
    <w:rsid w:val="007F6A79"/>
    <w:rsid w:val="007F709B"/>
    <w:rsid w:val="00801F02"/>
    <w:rsid w:val="008043CE"/>
    <w:rsid w:val="00805EEB"/>
    <w:rsid w:val="00810ABF"/>
    <w:rsid w:val="00814351"/>
    <w:rsid w:val="00815566"/>
    <w:rsid w:val="00815D1E"/>
    <w:rsid w:val="00825658"/>
    <w:rsid w:val="008302A2"/>
    <w:rsid w:val="0083401B"/>
    <w:rsid w:val="00834DE7"/>
    <w:rsid w:val="0083689E"/>
    <w:rsid w:val="00837078"/>
    <w:rsid w:val="00841BE8"/>
    <w:rsid w:val="00842E74"/>
    <w:rsid w:val="00843FE9"/>
    <w:rsid w:val="00846D5F"/>
    <w:rsid w:val="00851881"/>
    <w:rsid w:val="00853804"/>
    <w:rsid w:val="00854EA0"/>
    <w:rsid w:val="00857DC3"/>
    <w:rsid w:val="0086087F"/>
    <w:rsid w:val="00866FB2"/>
    <w:rsid w:val="00870898"/>
    <w:rsid w:val="008739DF"/>
    <w:rsid w:val="008740A3"/>
    <w:rsid w:val="00875773"/>
    <w:rsid w:val="00883640"/>
    <w:rsid w:val="0088491D"/>
    <w:rsid w:val="00890BBA"/>
    <w:rsid w:val="008978CA"/>
    <w:rsid w:val="008A062C"/>
    <w:rsid w:val="008A0B64"/>
    <w:rsid w:val="008A23AB"/>
    <w:rsid w:val="008A261C"/>
    <w:rsid w:val="008A2D92"/>
    <w:rsid w:val="008A2EF1"/>
    <w:rsid w:val="008A3AF2"/>
    <w:rsid w:val="008B080A"/>
    <w:rsid w:val="008B1B81"/>
    <w:rsid w:val="008B23D4"/>
    <w:rsid w:val="008B38BA"/>
    <w:rsid w:val="008C569A"/>
    <w:rsid w:val="008C678C"/>
    <w:rsid w:val="008D11D9"/>
    <w:rsid w:val="008D30CD"/>
    <w:rsid w:val="008E1DF2"/>
    <w:rsid w:val="008E31D2"/>
    <w:rsid w:val="008E3F42"/>
    <w:rsid w:val="008E51B4"/>
    <w:rsid w:val="008E58A9"/>
    <w:rsid w:val="008E6A2B"/>
    <w:rsid w:val="008E7AA2"/>
    <w:rsid w:val="008F01D6"/>
    <w:rsid w:val="008F1739"/>
    <w:rsid w:val="008F2C68"/>
    <w:rsid w:val="008F3C7B"/>
    <w:rsid w:val="008F77A7"/>
    <w:rsid w:val="00912E69"/>
    <w:rsid w:val="0091488F"/>
    <w:rsid w:val="00914B61"/>
    <w:rsid w:val="00923335"/>
    <w:rsid w:val="00931269"/>
    <w:rsid w:val="00931963"/>
    <w:rsid w:val="0093624A"/>
    <w:rsid w:val="009409DD"/>
    <w:rsid w:val="0094723D"/>
    <w:rsid w:val="00954201"/>
    <w:rsid w:val="00955052"/>
    <w:rsid w:val="0096027F"/>
    <w:rsid w:val="00961E14"/>
    <w:rsid w:val="00963345"/>
    <w:rsid w:val="0097151C"/>
    <w:rsid w:val="00973F8C"/>
    <w:rsid w:val="0097401A"/>
    <w:rsid w:val="00974DCE"/>
    <w:rsid w:val="00977B9E"/>
    <w:rsid w:val="009816BA"/>
    <w:rsid w:val="0098312C"/>
    <w:rsid w:val="00983C56"/>
    <w:rsid w:val="009853AE"/>
    <w:rsid w:val="009871D4"/>
    <w:rsid w:val="009902BF"/>
    <w:rsid w:val="00995FEE"/>
    <w:rsid w:val="009A3751"/>
    <w:rsid w:val="009A6BB8"/>
    <w:rsid w:val="009B2E48"/>
    <w:rsid w:val="009B6504"/>
    <w:rsid w:val="009C0DAC"/>
    <w:rsid w:val="009C60EA"/>
    <w:rsid w:val="009D0238"/>
    <w:rsid w:val="009D241C"/>
    <w:rsid w:val="009D2775"/>
    <w:rsid w:val="009D3405"/>
    <w:rsid w:val="009E28D9"/>
    <w:rsid w:val="009E70EF"/>
    <w:rsid w:val="009F02CC"/>
    <w:rsid w:val="009F0F87"/>
    <w:rsid w:val="009F24D1"/>
    <w:rsid w:val="009F4079"/>
    <w:rsid w:val="009F64C8"/>
    <w:rsid w:val="00A02D68"/>
    <w:rsid w:val="00A04388"/>
    <w:rsid w:val="00A0775E"/>
    <w:rsid w:val="00A12726"/>
    <w:rsid w:val="00A12962"/>
    <w:rsid w:val="00A12E54"/>
    <w:rsid w:val="00A150D3"/>
    <w:rsid w:val="00A25538"/>
    <w:rsid w:val="00A3059E"/>
    <w:rsid w:val="00A3411F"/>
    <w:rsid w:val="00A36300"/>
    <w:rsid w:val="00A37001"/>
    <w:rsid w:val="00A41E84"/>
    <w:rsid w:val="00A443E1"/>
    <w:rsid w:val="00A47015"/>
    <w:rsid w:val="00A472F7"/>
    <w:rsid w:val="00A475E4"/>
    <w:rsid w:val="00A62D4A"/>
    <w:rsid w:val="00A673F0"/>
    <w:rsid w:val="00A67CEF"/>
    <w:rsid w:val="00A71CE0"/>
    <w:rsid w:val="00A7428A"/>
    <w:rsid w:val="00A75185"/>
    <w:rsid w:val="00A757B8"/>
    <w:rsid w:val="00A75D04"/>
    <w:rsid w:val="00A8079D"/>
    <w:rsid w:val="00A808F6"/>
    <w:rsid w:val="00A81AA1"/>
    <w:rsid w:val="00A81EFF"/>
    <w:rsid w:val="00A85E54"/>
    <w:rsid w:val="00A95FDC"/>
    <w:rsid w:val="00A97A65"/>
    <w:rsid w:val="00AA0A42"/>
    <w:rsid w:val="00AA13EF"/>
    <w:rsid w:val="00AB6372"/>
    <w:rsid w:val="00AB6C9C"/>
    <w:rsid w:val="00AC1B85"/>
    <w:rsid w:val="00AC2A5F"/>
    <w:rsid w:val="00AD67F6"/>
    <w:rsid w:val="00AE1F3B"/>
    <w:rsid w:val="00AE3947"/>
    <w:rsid w:val="00AE7A97"/>
    <w:rsid w:val="00AF1AFC"/>
    <w:rsid w:val="00AF25FC"/>
    <w:rsid w:val="00AF3065"/>
    <w:rsid w:val="00AF7C21"/>
    <w:rsid w:val="00B00FDB"/>
    <w:rsid w:val="00B014A3"/>
    <w:rsid w:val="00B07F76"/>
    <w:rsid w:val="00B1012B"/>
    <w:rsid w:val="00B10DB1"/>
    <w:rsid w:val="00B1105D"/>
    <w:rsid w:val="00B24041"/>
    <w:rsid w:val="00B3161C"/>
    <w:rsid w:val="00B34FDB"/>
    <w:rsid w:val="00B368D9"/>
    <w:rsid w:val="00B42E25"/>
    <w:rsid w:val="00B52C5F"/>
    <w:rsid w:val="00B5516A"/>
    <w:rsid w:val="00B617A2"/>
    <w:rsid w:val="00B73638"/>
    <w:rsid w:val="00B73A0F"/>
    <w:rsid w:val="00B806F8"/>
    <w:rsid w:val="00B85DCB"/>
    <w:rsid w:val="00B86B1B"/>
    <w:rsid w:val="00B97B18"/>
    <w:rsid w:val="00BA2CDD"/>
    <w:rsid w:val="00BA3D9B"/>
    <w:rsid w:val="00BA4EBD"/>
    <w:rsid w:val="00BA515F"/>
    <w:rsid w:val="00BA610E"/>
    <w:rsid w:val="00BA76BC"/>
    <w:rsid w:val="00BB384A"/>
    <w:rsid w:val="00BB3A68"/>
    <w:rsid w:val="00BB6EA4"/>
    <w:rsid w:val="00BB70D5"/>
    <w:rsid w:val="00BC1C8B"/>
    <w:rsid w:val="00BC5373"/>
    <w:rsid w:val="00BD11D9"/>
    <w:rsid w:val="00BE6ED1"/>
    <w:rsid w:val="00BF3A63"/>
    <w:rsid w:val="00BF7E13"/>
    <w:rsid w:val="00C054CF"/>
    <w:rsid w:val="00C073DB"/>
    <w:rsid w:val="00C13452"/>
    <w:rsid w:val="00C1560A"/>
    <w:rsid w:val="00C27CDE"/>
    <w:rsid w:val="00C326A6"/>
    <w:rsid w:val="00C3674C"/>
    <w:rsid w:val="00C36F37"/>
    <w:rsid w:val="00C37AFA"/>
    <w:rsid w:val="00C44479"/>
    <w:rsid w:val="00C50B3C"/>
    <w:rsid w:val="00C5382A"/>
    <w:rsid w:val="00C55346"/>
    <w:rsid w:val="00C55487"/>
    <w:rsid w:val="00C61496"/>
    <w:rsid w:val="00C65F53"/>
    <w:rsid w:val="00C71073"/>
    <w:rsid w:val="00C71D38"/>
    <w:rsid w:val="00C73DBB"/>
    <w:rsid w:val="00C7500D"/>
    <w:rsid w:val="00C75329"/>
    <w:rsid w:val="00C86FC1"/>
    <w:rsid w:val="00C93774"/>
    <w:rsid w:val="00CA15E0"/>
    <w:rsid w:val="00CB05D3"/>
    <w:rsid w:val="00CB4D3D"/>
    <w:rsid w:val="00CB67E5"/>
    <w:rsid w:val="00CC3DB8"/>
    <w:rsid w:val="00CD1C95"/>
    <w:rsid w:val="00CD49CB"/>
    <w:rsid w:val="00CD4EEA"/>
    <w:rsid w:val="00CD6B90"/>
    <w:rsid w:val="00CE02E7"/>
    <w:rsid w:val="00CE28B2"/>
    <w:rsid w:val="00CE4E11"/>
    <w:rsid w:val="00CF2225"/>
    <w:rsid w:val="00CF2D64"/>
    <w:rsid w:val="00CF4115"/>
    <w:rsid w:val="00CF4799"/>
    <w:rsid w:val="00CF590C"/>
    <w:rsid w:val="00CF67BE"/>
    <w:rsid w:val="00CF7534"/>
    <w:rsid w:val="00CF76CA"/>
    <w:rsid w:val="00D01773"/>
    <w:rsid w:val="00D02349"/>
    <w:rsid w:val="00D03119"/>
    <w:rsid w:val="00D03F41"/>
    <w:rsid w:val="00D04257"/>
    <w:rsid w:val="00D101F4"/>
    <w:rsid w:val="00D11960"/>
    <w:rsid w:val="00D13109"/>
    <w:rsid w:val="00D14697"/>
    <w:rsid w:val="00D164D4"/>
    <w:rsid w:val="00D21900"/>
    <w:rsid w:val="00D251A6"/>
    <w:rsid w:val="00D338CE"/>
    <w:rsid w:val="00D350E3"/>
    <w:rsid w:val="00D37B45"/>
    <w:rsid w:val="00D423AA"/>
    <w:rsid w:val="00D516DD"/>
    <w:rsid w:val="00D53812"/>
    <w:rsid w:val="00D63209"/>
    <w:rsid w:val="00D701A0"/>
    <w:rsid w:val="00D707C4"/>
    <w:rsid w:val="00D808B2"/>
    <w:rsid w:val="00D82C9F"/>
    <w:rsid w:val="00D83B62"/>
    <w:rsid w:val="00D87AA4"/>
    <w:rsid w:val="00D91813"/>
    <w:rsid w:val="00D93D06"/>
    <w:rsid w:val="00D95F2B"/>
    <w:rsid w:val="00DA110D"/>
    <w:rsid w:val="00DA5433"/>
    <w:rsid w:val="00DA5D9D"/>
    <w:rsid w:val="00DB3401"/>
    <w:rsid w:val="00DB382C"/>
    <w:rsid w:val="00DB3BC8"/>
    <w:rsid w:val="00DC0015"/>
    <w:rsid w:val="00DC085D"/>
    <w:rsid w:val="00DC11EB"/>
    <w:rsid w:val="00DC1F82"/>
    <w:rsid w:val="00DD1935"/>
    <w:rsid w:val="00DD293C"/>
    <w:rsid w:val="00DD4245"/>
    <w:rsid w:val="00DD4937"/>
    <w:rsid w:val="00DD4D21"/>
    <w:rsid w:val="00DD5641"/>
    <w:rsid w:val="00DD71FC"/>
    <w:rsid w:val="00DE3421"/>
    <w:rsid w:val="00DE59D9"/>
    <w:rsid w:val="00DE63BC"/>
    <w:rsid w:val="00DF2E13"/>
    <w:rsid w:val="00DF3AD7"/>
    <w:rsid w:val="00DF54AC"/>
    <w:rsid w:val="00DF6135"/>
    <w:rsid w:val="00DF71DB"/>
    <w:rsid w:val="00DF762C"/>
    <w:rsid w:val="00E0407B"/>
    <w:rsid w:val="00E106CE"/>
    <w:rsid w:val="00E10B06"/>
    <w:rsid w:val="00E13BDA"/>
    <w:rsid w:val="00E220C0"/>
    <w:rsid w:val="00E2409D"/>
    <w:rsid w:val="00E253D6"/>
    <w:rsid w:val="00E30E59"/>
    <w:rsid w:val="00E31041"/>
    <w:rsid w:val="00E32419"/>
    <w:rsid w:val="00E3450D"/>
    <w:rsid w:val="00E35E1E"/>
    <w:rsid w:val="00E36BBF"/>
    <w:rsid w:val="00E40421"/>
    <w:rsid w:val="00E44D5A"/>
    <w:rsid w:val="00E45EB0"/>
    <w:rsid w:val="00E51BC6"/>
    <w:rsid w:val="00E5748E"/>
    <w:rsid w:val="00E57CED"/>
    <w:rsid w:val="00E616A1"/>
    <w:rsid w:val="00E63D88"/>
    <w:rsid w:val="00E662DC"/>
    <w:rsid w:val="00E7329D"/>
    <w:rsid w:val="00E75AED"/>
    <w:rsid w:val="00E83054"/>
    <w:rsid w:val="00E87ACF"/>
    <w:rsid w:val="00E916A6"/>
    <w:rsid w:val="00E94839"/>
    <w:rsid w:val="00EA08C2"/>
    <w:rsid w:val="00EA148A"/>
    <w:rsid w:val="00EA172F"/>
    <w:rsid w:val="00EA1984"/>
    <w:rsid w:val="00EA52D2"/>
    <w:rsid w:val="00EB1F5C"/>
    <w:rsid w:val="00EB49BA"/>
    <w:rsid w:val="00EC61BE"/>
    <w:rsid w:val="00EC76D4"/>
    <w:rsid w:val="00EC79B7"/>
    <w:rsid w:val="00ED1133"/>
    <w:rsid w:val="00EE478D"/>
    <w:rsid w:val="00EF1993"/>
    <w:rsid w:val="00EF518D"/>
    <w:rsid w:val="00EF59E3"/>
    <w:rsid w:val="00F05335"/>
    <w:rsid w:val="00F0587F"/>
    <w:rsid w:val="00F11DCE"/>
    <w:rsid w:val="00F21365"/>
    <w:rsid w:val="00F272D4"/>
    <w:rsid w:val="00F311C8"/>
    <w:rsid w:val="00F37D49"/>
    <w:rsid w:val="00F4190F"/>
    <w:rsid w:val="00F4203B"/>
    <w:rsid w:val="00F47068"/>
    <w:rsid w:val="00F50BE2"/>
    <w:rsid w:val="00F51EB4"/>
    <w:rsid w:val="00F6049D"/>
    <w:rsid w:val="00F6297C"/>
    <w:rsid w:val="00F65F44"/>
    <w:rsid w:val="00F65FA6"/>
    <w:rsid w:val="00F7062A"/>
    <w:rsid w:val="00F74F61"/>
    <w:rsid w:val="00F77874"/>
    <w:rsid w:val="00F819EE"/>
    <w:rsid w:val="00F91D52"/>
    <w:rsid w:val="00F97019"/>
    <w:rsid w:val="00FB04C4"/>
    <w:rsid w:val="00FB1B57"/>
    <w:rsid w:val="00FC5967"/>
    <w:rsid w:val="00FC7FA6"/>
    <w:rsid w:val="00FD462E"/>
    <w:rsid w:val="00FD4D0F"/>
    <w:rsid w:val="00FD6BED"/>
    <w:rsid w:val="00FE0EDD"/>
    <w:rsid w:val="00FE304E"/>
    <w:rsid w:val="00FE3B06"/>
    <w:rsid w:val="00FE5799"/>
    <w:rsid w:val="00FE6E6F"/>
    <w:rsid w:val="00FE76AD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74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07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050A6CC-77C8-4643-8023-38446C2E3CB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8CDA88-82EC-4D53-AD7C-2D97859F5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1183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2017-01-09T20:59:00Z</cp:lastPrinted>
  <dcterms:created xsi:type="dcterms:W3CDTF">2017-03-25T05:14:00Z</dcterms:created>
  <dcterms:modified xsi:type="dcterms:W3CDTF">2017-03-25T05:14:00Z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